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3182F" w14:textId="77777777" w:rsidR="009A5967" w:rsidRDefault="009A5967" w:rsidP="009A5967">
      <w:pPr>
        <w:ind w:firstLine="0"/>
        <w:jc w:val="center"/>
        <w:rPr>
          <w:rStyle w:val="Strong"/>
          <w:color w:val="0E101A"/>
        </w:rPr>
      </w:pPr>
      <w:r w:rsidRPr="00D22A80">
        <w:rPr>
          <w:noProof/>
        </w:rPr>
        <w:drawing>
          <wp:inline distT="0" distB="0" distL="0" distR="0" wp14:anchorId="62A88333" wp14:editId="75BE38CE">
            <wp:extent cx="624085" cy="936861"/>
            <wp:effectExtent l="0" t="0" r="0" b="3175"/>
            <wp:docPr id="2" name="Picture 2" descr="http://www.huji.ac.il/huji/images/logo5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uji.ac.il/huji/images/logo5tran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0148" cy="945963"/>
                    </a:xfrm>
                    <a:prstGeom prst="rect">
                      <a:avLst/>
                    </a:prstGeom>
                    <a:noFill/>
                    <a:ln>
                      <a:noFill/>
                    </a:ln>
                  </pic:spPr>
                </pic:pic>
              </a:graphicData>
            </a:graphic>
          </wp:inline>
        </w:drawing>
      </w:r>
    </w:p>
    <w:p w14:paraId="2143A349" w14:textId="77777777" w:rsidR="009A5967" w:rsidRPr="00165BEA" w:rsidRDefault="009A5967" w:rsidP="009A5967">
      <w:pPr>
        <w:ind w:firstLine="0"/>
        <w:jc w:val="center"/>
        <w:rPr>
          <w:rStyle w:val="Strong"/>
          <w:color w:val="0E101A"/>
        </w:rPr>
      </w:pPr>
      <w:r w:rsidRPr="00165BEA">
        <w:rPr>
          <w:rStyle w:val="Strong"/>
          <w:color w:val="0E101A"/>
        </w:rPr>
        <w:t>The Hebrew University of Jerusalem</w:t>
      </w:r>
    </w:p>
    <w:p w14:paraId="3ADBF213" w14:textId="77777777" w:rsidR="009A5967" w:rsidRPr="00165BEA" w:rsidRDefault="009A5967" w:rsidP="009A5967">
      <w:pPr>
        <w:ind w:firstLine="0"/>
        <w:jc w:val="center"/>
        <w:rPr>
          <w:rStyle w:val="Strong"/>
          <w:color w:val="0E101A"/>
        </w:rPr>
      </w:pPr>
      <w:r w:rsidRPr="00165BEA">
        <w:rPr>
          <w:rStyle w:val="Strong"/>
          <w:color w:val="0E101A"/>
        </w:rPr>
        <w:t>School of Business Administration</w:t>
      </w:r>
    </w:p>
    <w:p w14:paraId="22E2927A" w14:textId="77777777" w:rsidR="009A5967" w:rsidRDefault="009A5967" w:rsidP="009A5967">
      <w:pPr>
        <w:ind w:firstLine="0"/>
        <w:jc w:val="center"/>
        <w:rPr>
          <w:rStyle w:val="Strong"/>
          <w:color w:val="0E101A"/>
        </w:rPr>
      </w:pPr>
    </w:p>
    <w:p w14:paraId="691A2869" w14:textId="77777777" w:rsidR="009A5967" w:rsidRDefault="009A5967" w:rsidP="009A5967">
      <w:pPr>
        <w:ind w:firstLine="0"/>
        <w:jc w:val="center"/>
        <w:rPr>
          <w:rStyle w:val="Strong"/>
          <w:color w:val="0E101A"/>
        </w:rPr>
      </w:pPr>
    </w:p>
    <w:p w14:paraId="2B8D3909" w14:textId="77777777" w:rsidR="009A5967" w:rsidRPr="00FA184C" w:rsidRDefault="009A5967" w:rsidP="009A5967">
      <w:pPr>
        <w:ind w:firstLine="0"/>
        <w:jc w:val="center"/>
        <w:rPr>
          <w:rStyle w:val="Strong"/>
          <w:color w:val="0E101A"/>
          <w:sz w:val="36"/>
          <w:szCs w:val="36"/>
        </w:rPr>
      </w:pPr>
      <w:r w:rsidRPr="00FA184C">
        <w:rPr>
          <w:rStyle w:val="Strong"/>
          <w:color w:val="0E101A"/>
          <w:sz w:val="36"/>
          <w:szCs w:val="36"/>
        </w:rPr>
        <w:t>Can Listening be Taught?</w:t>
      </w:r>
    </w:p>
    <w:p w14:paraId="63D1CF88" w14:textId="77777777" w:rsidR="009A5967" w:rsidRDefault="009A5967" w:rsidP="009A5967">
      <w:pPr>
        <w:ind w:firstLine="0"/>
        <w:jc w:val="center"/>
        <w:rPr>
          <w:rStyle w:val="Strong"/>
          <w:color w:val="0E101A"/>
          <w:sz w:val="36"/>
          <w:szCs w:val="36"/>
        </w:rPr>
      </w:pPr>
      <w:r w:rsidRPr="00FA184C">
        <w:rPr>
          <w:rStyle w:val="Strong"/>
          <w:color w:val="0E101A"/>
          <w:sz w:val="36"/>
          <w:szCs w:val="36"/>
        </w:rPr>
        <w:t>The Effects of Listening Training on Perceived Listening</w:t>
      </w:r>
    </w:p>
    <w:p w14:paraId="03137644" w14:textId="77777777" w:rsidR="009A5967" w:rsidRDefault="009A5967" w:rsidP="009A5967">
      <w:pPr>
        <w:ind w:firstLine="0"/>
        <w:jc w:val="center"/>
        <w:rPr>
          <w:rStyle w:val="Strong"/>
          <w:color w:val="0E101A"/>
          <w:sz w:val="36"/>
          <w:szCs w:val="36"/>
        </w:rPr>
      </w:pPr>
    </w:p>
    <w:p w14:paraId="1CACCAB9" w14:textId="77777777" w:rsidR="009A5967" w:rsidRPr="00165BEA" w:rsidRDefault="009A5967" w:rsidP="009A5967">
      <w:pPr>
        <w:ind w:firstLine="0"/>
        <w:jc w:val="center"/>
        <w:rPr>
          <w:rStyle w:val="Strong"/>
          <w:color w:val="0E101A"/>
          <w:sz w:val="28"/>
          <w:szCs w:val="28"/>
        </w:rPr>
      </w:pPr>
      <w:r w:rsidRPr="00165BEA">
        <w:rPr>
          <w:rStyle w:val="Strong"/>
          <w:color w:val="0E101A"/>
          <w:sz w:val="28"/>
          <w:szCs w:val="28"/>
        </w:rPr>
        <w:t>MBA Thesis</w:t>
      </w:r>
    </w:p>
    <w:p w14:paraId="2BE9E1A5" w14:textId="77777777" w:rsidR="009A5967" w:rsidRPr="00FA184C" w:rsidRDefault="009A5967" w:rsidP="009A5967">
      <w:pPr>
        <w:ind w:firstLine="0"/>
        <w:jc w:val="center"/>
        <w:rPr>
          <w:rStyle w:val="Strong"/>
          <w:color w:val="0E101A"/>
          <w:sz w:val="28"/>
          <w:szCs w:val="28"/>
        </w:rPr>
      </w:pPr>
    </w:p>
    <w:p w14:paraId="46823788" w14:textId="77777777" w:rsidR="009A5967" w:rsidRPr="00FA184C" w:rsidRDefault="009A5967" w:rsidP="009A5967">
      <w:pPr>
        <w:ind w:firstLine="0"/>
        <w:rPr>
          <w:rStyle w:val="Strong"/>
          <w:b w:val="0"/>
          <w:bCs w:val="0"/>
          <w:color w:val="0E101A"/>
          <w:sz w:val="28"/>
          <w:szCs w:val="28"/>
        </w:rPr>
      </w:pPr>
      <w:r w:rsidRPr="00FA184C">
        <w:rPr>
          <w:rStyle w:val="Strong"/>
          <w:b w:val="0"/>
          <w:bCs w:val="0"/>
          <w:color w:val="0E101A"/>
          <w:sz w:val="28"/>
          <w:szCs w:val="28"/>
        </w:rPr>
        <w:t>Submitted By Guy Doytch</w:t>
      </w:r>
    </w:p>
    <w:p w14:paraId="0C9925EA" w14:textId="77777777" w:rsidR="009A5967" w:rsidRPr="00FA184C" w:rsidRDefault="009A5967" w:rsidP="009A5967">
      <w:pPr>
        <w:ind w:firstLine="0"/>
        <w:rPr>
          <w:rStyle w:val="Strong"/>
          <w:b w:val="0"/>
          <w:bCs w:val="0"/>
          <w:color w:val="0E101A"/>
          <w:sz w:val="28"/>
          <w:szCs w:val="28"/>
        </w:rPr>
      </w:pPr>
      <w:r w:rsidRPr="00FA184C">
        <w:rPr>
          <w:rStyle w:val="Strong"/>
          <w:b w:val="0"/>
          <w:bCs w:val="0"/>
          <w:color w:val="0E101A"/>
          <w:sz w:val="28"/>
          <w:szCs w:val="28"/>
        </w:rPr>
        <w:t>Supervised By Prof. Avraham N. Kluger</w:t>
      </w:r>
    </w:p>
    <w:p w14:paraId="6A503CC0" w14:textId="77777777" w:rsidR="009A5967" w:rsidRDefault="009A5967" w:rsidP="009A5967">
      <w:pPr>
        <w:ind w:firstLine="0"/>
        <w:rPr>
          <w:rStyle w:val="Strong"/>
          <w:color w:val="0E101A"/>
          <w:sz w:val="28"/>
          <w:szCs w:val="28"/>
        </w:rPr>
      </w:pPr>
    </w:p>
    <w:p w14:paraId="23377B2D" w14:textId="77777777" w:rsidR="009A5967" w:rsidRDefault="009A5967" w:rsidP="009A5967">
      <w:pPr>
        <w:ind w:firstLine="0"/>
        <w:rPr>
          <w:rStyle w:val="Strong"/>
          <w:color w:val="0E101A"/>
          <w:sz w:val="28"/>
          <w:szCs w:val="28"/>
        </w:rPr>
      </w:pPr>
    </w:p>
    <w:p w14:paraId="227D36A1" w14:textId="77777777" w:rsidR="009A5967" w:rsidRDefault="009A5967" w:rsidP="009A5967">
      <w:pPr>
        <w:ind w:firstLine="0"/>
        <w:rPr>
          <w:rStyle w:val="Strong"/>
          <w:color w:val="0E101A"/>
          <w:sz w:val="28"/>
          <w:szCs w:val="28"/>
        </w:rPr>
      </w:pPr>
    </w:p>
    <w:p w14:paraId="38A58AB1" w14:textId="77777777" w:rsidR="009A5967" w:rsidRDefault="009A5967" w:rsidP="009A5967">
      <w:pPr>
        <w:ind w:firstLine="0"/>
        <w:rPr>
          <w:rStyle w:val="Strong"/>
          <w:color w:val="0E101A"/>
          <w:sz w:val="28"/>
          <w:szCs w:val="28"/>
        </w:rPr>
      </w:pPr>
    </w:p>
    <w:p w14:paraId="41C677BA" w14:textId="77777777" w:rsidR="009A5967" w:rsidRPr="00FA184C" w:rsidRDefault="009A5967" w:rsidP="009A5967">
      <w:pPr>
        <w:ind w:firstLine="0"/>
        <w:jc w:val="center"/>
        <w:rPr>
          <w:rStyle w:val="Strong"/>
          <w:b w:val="0"/>
          <w:bCs w:val="0"/>
          <w:color w:val="0E101A"/>
          <w:sz w:val="28"/>
          <w:szCs w:val="28"/>
        </w:rPr>
      </w:pPr>
      <w:r w:rsidRPr="00FA184C">
        <w:rPr>
          <w:rStyle w:val="Strong"/>
          <w:b w:val="0"/>
          <w:bCs w:val="0"/>
          <w:color w:val="0E101A"/>
          <w:sz w:val="28"/>
          <w:szCs w:val="28"/>
        </w:rPr>
        <w:t>December 2022</w:t>
      </w:r>
    </w:p>
    <w:p w14:paraId="75EBE2B9" w14:textId="77777777" w:rsidR="009A5967" w:rsidRPr="00587A9A" w:rsidRDefault="009A5967" w:rsidP="009A5967">
      <w:pPr>
        <w:ind w:firstLine="0"/>
        <w:jc w:val="center"/>
        <w:rPr>
          <w:b/>
          <w:bCs/>
          <w:color w:val="0E101A"/>
        </w:rPr>
      </w:pPr>
    </w:p>
    <w:p w14:paraId="7565D056" w14:textId="77777777" w:rsidR="009A5967" w:rsidRPr="001C2569" w:rsidRDefault="009A5967" w:rsidP="009A5967">
      <w:pPr>
        <w:ind w:firstLine="0"/>
        <w:jc w:val="center"/>
        <w:rPr>
          <w:b/>
          <w:bCs/>
          <w:color w:val="0E101A"/>
          <w:rtl/>
        </w:rPr>
      </w:pPr>
      <w:r>
        <w:rPr>
          <w:b/>
          <w:bCs/>
        </w:rPr>
        <w:lastRenderedPageBreak/>
        <w:t>Abstract</w:t>
      </w:r>
    </w:p>
    <w:p w14:paraId="5DF65A44" w14:textId="77777777" w:rsidR="009A5967" w:rsidRDefault="009A5967" w:rsidP="009A5967">
      <w:pPr>
        <w:ind w:firstLine="0"/>
      </w:pPr>
      <w:r>
        <w:t>High-quality listening has multiple benefits for organizations. Therefore, the present work focuses on the effects of listening training on perceived listening. However, it is still unclear whether speakers notice any change among listeners who participated in listening training. In a quasi-experiment, students registered for a listening course recruited three persons from their network. In a round-robin design, each participant rated three constructs both at the beginning and at the end of the listening course: perceived listening of each other, self-perception of listening abilities, and meta-perception of listening quality (N = 32 embedded in eight groups, a total of 192 dyadic ratings). Counterintuitively, </w:t>
      </w:r>
      <w:r>
        <w:rPr>
          <w:rStyle w:val="Emphasis"/>
          <w:color w:val="0E101A"/>
        </w:rPr>
        <w:t>Social Relations Modeling</w:t>
      </w:r>
      <w:r>
        <w:t> </w:t>
      </w:r>
      <w:r>
        <w:fldChar w:fldCharType="begin"/>
      </w:r>
      <w:r>
        <w:instrText xml:space="preserve"> ADDIN EN.CITE &lt;EndNote&gt;&lt;Cite&gt;&lt;Author&gt;Kenny&lt;/Author&gt;&lt;Year&gt;2006&lt;/Year&gt;&lt;RecNum&gt;1076&lt;/RecNum&gt;&lt;IDText&gt;Cook&lt;/IDText&gt;&lt;DisplayText&gt;(Kenny et al., 2006)&lt;/DisplayText&gt;&lt;record&gt;&lt;rec-number&gt;1076&lt;/rec-number&gt;&lt;foreign-keys&gt;&lt;key app="EN" db-id="svzz2vsfjdweawewd9bxs9v2fdf9pztrxf5r" timestamp="1664220575" guid="5b8e0649-b061-45f4-90d2-98353a71ab91"&gt;1076&lt;/key&gt;&lt;/foreign-keys&gt;&lt;ref-type name="Journal Article"&gt;17&lt;/ref-type&gt;&lt;contributors&gt;&lt;authors&gt;&lt;author&gt;Kenny, David A&lt;/author&gt;&lt;author&gt;Kashy, Deborah A&lt;/author&gt;&lt;author&gt;Cook, William L&lt;/author&gt;&lt;/authors&gt;&lt;/contributors&gt;&lt;titles&gt;&lt;title&gt;Dyadic data analysis&lt;/title&gt;&lt;/titles&gt;&lt;dates&gt;&lt;year&gt;2006&lt;/year&gt;&lt;/dates&gt;&lt;isbn&gt;1572309865&lt;/isbn&gt;&lt;urls&gt;&lt;/urls&gt;&lt;/record&gt;&lt;/Cite&gt;&lt;/EndNote&gt;</w:instrText>
      </w:r>
      <w:r>
        <w:fldChar w:fldCharType="separate"/>
      </w:r>
      <w:r>
        <w:rPr>
          <w:noProof/>
        </w:rPr>
        <w:t>(Kenny et al., 2006)</w:t>
      </w:r>
      <w:r>
        <w:fldChar w:fldCharType="end"/>
      </w:r>
      <w:r>
        <w:rPr>
          <w:rFonts w:hint="cs"/>
          <w:rtl/>
        </w:rPr>
        <w:t xml:space="preserve"> </w:t>
      </w:r>
      <w:r>
        <w:t>analysis revealed a slight or even absence of consensus on listening abilities. Besides, the results demonstrated a cascading effect for training—trainees and non-trainees scored higher in perceived listening and meta-accuracy after the course. The findings challenge the assumption that listening is a skill and suggest that the dyad is the key to promoting high-quality listening. Also, the results highlight the effects of training on trainee’s social network and offer a promising direction for scholars and practitioners. Finally, the implications for research and practice are discussed. Generally, this study demonstrated the benefits of SRM for studying training programs and their assumptions.</w:t>
      </w:r>
    </w:p>
    <w:p w14:paraId="4EF1D99D" w14:textId="77777777" w:rsidR="009A5967" w:rsidRDefault="009A5967" w:rsidP="009A5967">
      <w:pPr>
        <w:pStyle w:val="Heading1"/>
      </w:pPr>
    </w:p>
    <w:p w14:paraId="2F363FFE" w14:textId="77777777" w:rsidR="009A5967" w:rsidRDefault="009A5967" w:rsidP="009A5967">
      <w:pPr>
        <w:spacing w:line="240" w:lineRule="auto"/>
        <w:ind w:firstLine="0"/>
        <w:contextualSpacing w:val="0"/>
        <w:rPr>
          <w:b/>
          <w:bCs/>
        </w:rPr>
      </w:pPr>
      <w:r>
        <w:br w:type="page"/>
      </w:r>
    </w:p>
    <w:p w14:paraId="4F41B296" w14:textId="77777777" w:rsidR="009A5967" w:rsidRDefault="009A5967" w:rsidP="009A5967">
      <w:pPr>
        <w:ind w:firstLine="0"/>
        <w:jc w:val="center"/>
        <w:rPr>
          <w:rStyle w:val="Strong"/>
          <w:color w:val="0E101A"/>
        </w:rPr>
      </w:pPr>
      <w:r>
        <w:rPr>
          <w:rStyle w:val="Strong"/>
          <w:color w:val="0E101A"/>
        </w:rPr>
        <w:lastRenderedPageBreak/>
        <w:t>Can Listening be Taught?</w:t>
      </w:r>
    </w:p>
    <w:p w14:paraId="266D10FE" w14:textId="77777777" w:rsidR="009A5967" w:rsidRDefault="009A5967" w:rsidP="009A5967">
      <w:pPr>
        <w:ind w:firstLine="0"/>
        <w:jc w:val="center"/>
        <w:rPr>
          <w:rStyle w:val="Strong"/>
          <w:color w:val="0E101A"/>
        </w:rPr>
      </w:pPr>
      <w:r>
        <w:rPr>
          <w:rStyle w:val="Strong"/>
          <w:color w:val="0E101A"/>
        </w:rPr>
        <w:t>The Effects of Listening Training on Perceived Listening</w:t>
      </w:r>
    </w:p>
    <w:p w14:paraId="41319459" w14:textId="77777777" w:rsidR="009A5967" w:rsidRDefault="009A5967" w:rsidP="009A5967">
      <w:r w:rsidRPr="00DC1D74">
        <w:t xml:space="preserve">Imagine a situation where several employees discuss </w:t>
      </w:r>
      <w:r>
        <w:t xml:space="preserve">an issue </w:t>
      </w:r>
      <w:r w:rsidRPr="00DC1D74">
        <w:t xml:space="preserve">with their manager while the latter keeps looking nervously at the clock and repeatedly checking for the arrival of </w:t>
      </w:r>
      <w:r>
        <w:t>“</w:t>
      </w:r>
      <w:r w:rsidRPr="00DC1D74">
        <w:t>urgent</w:t>
      </w:r>
      <w:r>
        <w:t>”</w:t>
      </w:r>
      <w:r w:rsidRPr="00DC1D74">
        <w:t xml:space="preserve"> emails.</w:t>
      </w:r>
      <w:r>
        <w:t xml:space="preserve"> P</w:t>
      </w:r>
      <w:r w:rsidRPr="00DC1D74">
        <w:t xml:space="preserve">oor listening from the manager may have significant effects on financial performance </w:t>
      </w:r>
      <w:r>
        <w:fldChar w:fldCharType="begin"/>
      </w:r>
      <w:r>
        <w:instrText xml:space="preserve"> ADDIN EN.CITE &lt;EndNote&gt;&lt;Cite&gt;&lt;Author&gt;Johnston&lt;/Author&gt;&lt;Year&gt;2014&lt;/Year&gt;&lt;RecNum&gt;1055&lt;/RecNum&gt;&lt;DisplayText&gt;(Johnston &amp;amp; Reed, 2014)&lt;/DisplayText&gt;&lt;record&gt;&lt;rec-number&gt;1055&lt;/rec-number&gt;&lt;foreign-keys&gt;&lt;key app="EN" db-id="svzz2vsfjdweawewd9bxs9v2fdf9pztrxf5r" timestamp="1664217759" guid="cba48b88-2531-4400-a3d0-efafb92e1255"&gt;1055&lt;/key&gt;&lt;/foreign-keys&gt;&lt;ref-type name="Journal Article"&gt;17&lt;/ref-type&gt;&lt;contributors&gt;&lt;authors&gt;&lt;author&gt;Johnston, Michelle&lt;/author&gt;&lt;author&gt;Reed, Kendra&lt;/author&gt;&lt;/authors&gt;&lt;/contributors&gt;&lt;titles&gt;&lt;title&gt;Listening Environment and the Bottom Line: How a Positive Environment Can Improve Financial Outcomes&lt;/title&gt;&lt;secondary-title&gt;International Journal of Listening&lt;/secondary-title&gt;&lt;/titles&gt;&lt;periodical&gt;&lt;full-title&gt;International Journal of Listening&lt;/full-title&gt;&lt;/periodical&gt;&lt;pages&gt;71-79&lt;/pages&gt;&lt;volume&gt;31&lt;/volume&gt;&lt;number&gt;2&lt;/number&gt;&lt;section&gt;71&lt;/section&gt;&lt;dates&gt;&lt;year&gt;2014&lt;/year&gt;&lt;/dates&gt;&lt;isbn&gt;1090-4018&amp;#xD;1932-586X&lt;/isbn&gt;&lt;urls&gt;&lt;/urls&gt;&lt;electronic-resource-num&gt;10.1080/10904018.2014.965391&lt;/electronic-resource-num&gt;&lt;/record&gt;&lt;/Cite&gt;&lt;/EndNote&gt;</w:instrText>
      </w:r>
      <w:r>
        <w:fldChar w:fldCharType="separate"/>
      </w:r>
      <w:r>
        <w:rPr>
          <w:noProof/>
        </w:rPr>
        <w:t>(Johnston &amp; Reed, 2014)</w:t>
      </w:r>
      <w:r>
        <w:fldChar w:fldCharType="end"/>
      </w:r>
      <w:r w:rsidRPr="00DC1D74">
        <w:t xml:space="preserve">, turnover intentions </w:t>
      </w:r>
      <w:r>
        <w:fldChar w:fldCharType="begin"/>
      </w:r>
      <w:r>
        <w:instrText xml:space="preserve"> ADDIN EN.CITE &lt;EndNote&gt;&lt;Cite&gt;&lt;Author&gt;Lloyd&lt;/Author&gt;&lt;Year&gt;2014&lt;/Year&gt;&lt;RecNum&gt;1007&lt;/RecNum&gt;&lt;DisplayText&gt;(Lloyd et al., 2014)&lt;/DisplayText&gt;&lt;record&gt;&lt;rec-number&gt;1007&lt;/rec-number&gt;&lt;foreign-keys&gt;&lt;key app="EN" db-id="svzz2vsfjdweawewd9bxs9v2fdf9pztrxf5r" timestamp="1661312861" guid="d08f697d-160a-4ab8-98e7-74976f15ed6c"&gt;1007&lt;/key&gt;&lt;/foreign-keys&gt;&lt;ref-type name="Journal Article"&gt;17&lt;/ref-type&gt;&lt;contributors&gt;&lt;authors&gt;&lt;author&gt;Lloyd, Karina J.&lt;/author&gt;&lt;author&gt;Boer, Diana&lt;/author&gt;&lt;author&gt;Keller, Joshua W.&lt;/author&gt;&lt;author&gt;Voelpel, Sven&lt;/author&gt;&lt;/authors&gt;&lt;/contributors&gt;&lt;titles&gt;&lt;title&gt;Is My Boss Really Listening to Me? The Impact of Perceived Supervisor Listening on Emotional Exhaustion, Turnover Intention, and Organizational Citizenship Behavior&lt;/title&gt;&lt;secondary-title&gt;Journal of Business Ethics&lt;/secondary-title&gt;&lt;/titles&gt;&lt;periodical&gt;&lt;full-title&gt;Journal of Business Ethics&lt;/full-title&gt;&lt;/periodical&gt;&lt;pages&gt;509-524&lt;/pages&gt;&lt;volume&gt;130&lt;/volume&gt;&lt;number&gt;3&lt;/number&gt;&lt;section&gt;509&lt;/section&gt;&lt;dates&gt;&lt;year&gt;2014&lt;/year&gt;&lt;/dates&gt;&lt;isbn&gt;0167-4544&amp;#xD;1573-0697&lt;/isbn&gt;&lt;urls&gt;&lt;/urls&gt;&lt;electronic-resource-num&gt;10.1007/s10551-014-2242-4&lt;/electronic-resource-num&gt;&lt;/record&gt;&lt;/Cite&gt;&lt;/EndNote&gt;</w:instrText>
      </w:r>
      <w:r>
        <w:fldChar w:fldCharType="separate"/>
      </w:r>
      <w:r>
        <w:rPr>
          <w:noProof/>
        </w:rPr>
        <w:t>(Lloyd et al., 2014)</w:t>
      </w:r>
      <w:r>
        <w:fldChar w:fldCharType="end"/>
      </w:r>
      <w:r w:rsidRPr="00DC1D74">
        <w:t xml:space="preserve"> and even creativity </w:t>
      </w:r>
      <w:r>
        <w:fldChar w:fldCharType="begin"/>
      </w:r>
      <w:r>
        <w:instrText xml:space="preserve"> ADDIN EN.CITE &lt;EndNote&gt;&lt;Cite&gt;&lt;Author&gt;Castro&lt;/Author&gt;&lt;Year&gt;2018&lt;/Year&gt;&lt;RecNum&gt;1052&lt;/RecNum&gt;&lt;DisplayText&gt;(Castro et al., 2018)&lt;/DisplayText&gt;&lt;record&gt;&lt;rec-number&gt;1052&lt;/rec-number&gt;&lt;foreign-keys&gt;&lt;key app="EN" db-id="svzz2vsfjdweawewd9bxs9v2fdf9pztrxf5r" timestamp="1663944528" guid="ca78b187-bb3d-4f1a-932c-3f22d9d9112f"&gt;1052&lt;/key&gt;&lt;/foreign-keys&gt;&lt;ref-type name="Journal Article"&gt;17&lt;/ref-type&gt;&lt;contributors&gt;&lt;authors&gt;&lt;author&gt;Castro, Dotan R.&lt;/author&gt;&lt;author&gt;Anseel, Frederik&lt;/author&gt;&lt;author&gt;Kluger, Avraham N.&lt;/author&gt;&lt;author&gt;Lloyd, Karina J.&lt;/author&gt;&lt;author&gt;Turjeman-Levi, Yaara&lt;/author&gt;&lt;/authors&gt;&lt;/contributors&gt;&lt;titles&gt;&lt;title&gt;Mere listening effect on creativity and the mediating role of psychological safety&lt;/title&gt;&lt;secondary-title&gt;Psychology of Aesthetics, Creativity, and the Arts&lt;/secondary-title&gt;&lt;/titles&gt;&lt;periodical&gt;&lt;full-title&gt;Psychology of Aesthetics, Creativity, and the Arts&lt;/full-title&gt;&lt;/periodical&gt;&lt;pages&gt;489-502&lt;/pages&gt;&lt;volume&gt;12&lt;/volume&gt;&lt;number&gt;4&lt;/number&gt;&lt;section&gt;489&lt;/section&gt;&lt;dates&gt;&lt;year&gt;2018&lt;/year&gt;&lt;/dates&gt;&lt;isbn&gt;1931-390X&amp;#xD;1931-3896&lt;/isbn&gt;&lt;urls&gt;&lt;/urls&gt;&lt;electronic-resource-num&gt;10.1037/aca0000177&lt;/electronic-resource-num&gt;&lt;/record&gt;&lt;/Cite&gt;&lt;/EndNote&gt;</w:instrText>
      </w:r>
      <w:r>
        <w:fldChar w:fldCharType="separate"/>
      </w:r>
      <w:r>
        <w:rPr>
          <w:noProof/>
        </w:rPr>
        <w:t>(Castro et al., 2018)</w:t>
      </w:r>
      <w:r>
        <w:fldChar w:fldCharType="end"/>
      </w:r>
      <w:r w:rsidRPr="00DC1D74">
        <w:t xml:space="preserve">. Apparently, </w:t>
      </w:r>
      <w:r>
        <w:t>interactions</w:t>
      </w:r>
      <w:r w:rsidRPr="00DC1D74">
        <w:t xml:space="preserve"> </w:t>
      </w:r>
      <w:r>
        <w:t xml:space="preserve">with poor listening </w:t>
      </w:r>
      <w:r w:rsidRPr="00DC1D74">
        <w:t xml:space="preserve">are common. A survey among 300 employees in the US revealed that nonmanagerial employees are not satisfied with the listening they experience in their organizations </w:t>
      </w:r>
      <w:r>
        <w:fldChar w:fldCharType="begin"/>
      </w:r>
      <w:r>
        <w:instrText xml:space="preserve"> ADDIN EN.CITE &lt;EndNote&gt;&lt;Cite&gt;&lt;Author&gt;Neill&lt;/Author&gt;&lt;Year&gt;2021&lt;/Year&gt;&lt;RecNum&gt;1040&lt;/RecNum&gt;&lt;DisplayText&gt;(Neill &amp;amp; Bowen, 2021)&lt;/DisplayText&gt;&lt;record&gt;&lt;rec-number&gt;1040&lt;/rec-number&gt;&lt;foreign-keys&gt;&lt;key app="EN" db-id="svzz2vsfjdweawewd9bxs9v2fdf9pztrxf5r" timestamp="1663944459" guid="6cb67ddc-db1e-4b98-8a9a-aeb4f0457da2"&gt;1040&lt;/key&gt;&lt;/foreign-keys&gt;&lt;ref-type name="Journal Article"&gt;17&lt;/ref-type&gt;&lt;contributors&gt;&lt;authors&gt;&lt;author&gt;Neill, Marlene S.&lt;/author&gt;&lt;author&gt;Bowen, Shannon A.&lt;/author&gt;&lt;/authors&gt;&lt;/contributors&gt;&lt;titles&gt;&lt;title&gt;Employee perceptions of ethical listening in U.S. organizations&lt;/title&gt;&lt;secondary-title&gt;Public Relations Review&lt;/secondary-title&gt;&lt;/titles&gt;&lt;periodical&gt;&lt;full-title&gt;Public Relations Review&lt;/full-title&gt;&lt;/periodical&gt;&lt;volume&gt;47&lt;/volume&gt;&lt;number&gt;5&lt;/number&gt;&lt;section&gt;102123&lt;/section&gt;&lt;dates&gt;&lt;year&gt;2021&lt;/year&gt;&lt;/dates&gt;&lt;isbn&gt;03638111&lt;/isbn&gt;&lt;urls&gt;&lt;/urls&gt;&lt;electronic-resource-num&gt;10.1016/j.pubrev.2021.102123&lt;/electronic-resource-num&gt;&lt;/record&gt;&lt;/Cite&gt;&lt;/EndNote&gt;</w:instrText>
      </w:r>
      <w:r>
        <w:fldChar w:fldCharType="separate"/>
      </w:r>
      <w:r>
        <w:rPr>
          <w:noProof/>
        </w:rPr>
        <w:t>(Neill &amp; Bowen, 2021)</w:t>
      </w:r>
      <w:r>
        <w:fldChar w:fldCharType="end"/>
      </w:r>
      <w:r w:rsidRPr="00DC1D74">
        <w:t>. Moreover, even when people speak and share their ideas, poor listening can diminish their ideas, as experimental evidence showed that poor listening alters speakers</w:t>
      </w:r>
      <w:r>
        <w:t>’</w:t>
      </w:r>
      <w:r w:rsidRPr="00DC1D74">
        <w:t xml:space="preserve"> perceptions regarding past experiences </w:t>
      </w:r>
      <w:r>
        <w:fldChar w:fldCharType="begin"/>
      </w:r>
      <w:r>
        <w:instrText xml:space="preserve"> ADDIN EN.CITE &lt;EndNote&gt;&lt;Cite&gt;&lt;Author&gt;Pasupathi&lt;/Author&gt;&lt;Year&gt;2005&lt;/Year&gt;&lt;RecNum&gt;1010&lt;/RecNum&gt;&lt;DisplayText&gt;(Pasupathi &amp;amp; Rich, 2005)&lt;/DisplayText&gt;&lt;record&gt;&lt;rec-number&gt;1010&lt;/rec-number&gt;&lt;foreign-keys&gt;&lt;key app="EN" db-id="svzz2vsfjdweawewd9bxs9v2fdf9pztrxf5r" timestamp="1661312870" guid="b9993bdd-9504-4db0-840e-5952b6557238"&gt;1010&lt;/key&gt;&lt;/foreign-keys&gt;&lt;ref-type name="Journal Article"&gt;17&lt;/ref-type&gt;&lt;contributors&gt;&lt;authors&gt;&lt;author&gt;Pasupathi, M.&lt;/author&gt;&lt;author&gt;Rich, B.&lt;/author&gt;&lt;/authors&gt;&lt;/contributors&gt;&lt;auth-address&gt;Department of Psychology, University of Utah, Salt Lake City 84112, USA. pasupathi@psych.utah.edu&lt;/auth-address&gt;&lt;titles&gt;&lt;title&gt;Inattentive listening undermines self-verification in personal storytelling&lt;/title&gt;&lt;secondary-title&gt;J Pers&lt;/secondary-title&gt;&lt;/titles&gt;&lt;periodical&gt;&lt;full-title&gt;J Pers&lt;/full-title&gt;&lt;/periodical&gt;&lt;pages&gt;1051-85&lt;/pages&gt;&lt;volume&gt;73&lt;/volume&gt;&lt;number&gt;4&lt;/number&gt;&lt;keywords&gt;&lt;keyword&gt;*Attention&lt;/keyword&gt;&lt;keyword&gt;Attitude&lt;/keyword&gt;&lt;keyword&gt;*Auditory Perception&lt;/keyword&gt;&lt;keyword&gt;*Communication&lt;/keyword&gt;&lt;keyword&gt;Female&lt;/keyword&gt;&lt;keyword&gt;Friends/psychology&lt;/keyword&gt;&lt;keyword&gt;Humans&lt;/keyword&gt;&lt;keyword&gt;Identification, Psychological&lt;/keyword&gt;&lt;keyword&gt;*Interpersonal Relations&lt;/keyword&gt;&lt;keyword&gt;Male&lt;/keyword&gt;&lt;keyword&gt;Memory&lt;/keyword&gt;&lt;keyword&gt;Narration&lt;/keyword&gt;&lt;keyword&gt;*Self Concept&lt;/keyword&gt;&lt;keyword&gt;Social Support&lt;/keyword&gt;&lt;keyword&gt;Speech&lt;/keyword&gt;&lt;/keywords&gt;&lt;dates&gt;&lt;year&gt;2005&lt;/year&gt;&lt;pub-dates&gt;&lt;date&gt;Aug&lt;/date&gt;&lt;/pub-dates&gt;&lt;/dates&gt;&lt;isbn&gt;0022-3506 (Print)&amp;#xD;0022-3506 (Linking)&lt;/isbn&gt;&lt;accession-num&gt;15958144&lt;/accession-num&gt;&lt;urls&gt;&lt;related-urls&gt;&lt;url&gt;https://www.ncbi.nlm.nih.gov/pubmed/15958144&lt;/url&gt;&lt;/related-urls&gt;&lt;/urls&gt;&lt;electronic-resource-num&gt;10.1111/j.1467-6494.2005.00338.x&lt;/electronic-resource-num&gt;&lt;/record&gt;&lt;/Cite&gt;&lt;/EndNote&gt;</w:instrText>
      </w:r>
      <w:r>
        <w:fldChar w:fldCharType="separate"/>
      </w:r>
      <w:r>
        <w:rPr>
          <w:noProof/>
        </w:rPr>
        <w:t>(Pasupathi &amp; Rich, 2005)</w:t>
      </w:r>
      <w:r>
        <w:fldChar w:fldCharType="end"/>
      </w:r>
      <w:r w:rsidRPr="00DC1D74">
        <w:t>.</w:t>
      </w:r>
    </w:p>
    <w:p w14:paraId="2614FD64" w14:textId="77777777" w:rsidR="009A5967" w:rsidRDefault="009A5967" w:rsidP="009A5967">
      <w:r>
        <w:t xml:space="preserve">In a broader view, numerous studies have consistently shown the positive connection between high-quality listening and desired organizational outcomes, such as performance </w:t>
      </w:r>
      <w:r>
        <w:fldChar w:fldCharType="begin"/>
      </w:r>
      <w:r>
        <w:instrText xml:space="preserve"> ADDIN EN.CITE &lt;EndNote&gt;&lt;Cite&gt;&lt;Author&gt;Bergeron&lt;/Author&gt;&lt;Year&gt;2009&lt;/Year&gt;&lt;RecNum&gt;1015&lt;/RecNum&gt;&lt;DisplayText&gt;(Bergeron &amp;amp; Laroche, 2009; Johnston &amp;amp; Reed, 2014)&lt;/DisplayText&gt;&lt;record&gt;&lt;rec-number&gt;1015&lt;/rec-number&gt;&lt;foreign-keys&gt;&lt;key app="EN" db-id="svzz2vsfjdweawewd9bxs9v2fdf9pztrxf5r" timestamp="1661312887" guid="d364b512-f3c4-4567-a191-d3548ffc57de"&gt;1015&lt;/key&gt;&lt;/foreign-keys&gt;&lt;ref-type name="Journal Article"&gt;17&lt;/ref-type&gt;&lt;contributors&gt;&lt;authors&gt;&lt;author&gt;Bergeron, Jasmin&lt;/author&gt;&lt;author&gt;Laroche, Michel&lt;/author&gt;&lt;/authors&gt;&lt;/contributors&gt;&lt;titles&gt;&lt;title&gt;The effects of perceived salesperson listening effectiveness in the financial industry&lt;/title&gt;&lt;secondary-title&gt;Journal of Financial Services Marketing&lt;/secondary-title&gt;&lt;/titles&gt;&lt;periodical&gt;&lt;full-title&gt;Journal of Financial Services Marketing&lt;/full-title&gt;&lt;/periodical&gt;&lt;pages&gt;6-25&lt;/pages&gt;&lt;volume&gt;14&lt;/volume&gt;&lt;number&gt;1&lt;/number&gt;&lt;section&gt;6&lt;/section&gt;&lt;dates&gt;&lt;year&gt;2009&lt;/year&gt;&lt;/dates&gt;&lt;isbn&gt;1363-0539&amp;#xD;1479-1846&lt;/isbn&gt;&lt;urls&gt;&lt;/urls&gt;&lt;electronic-resource-num&gt;10.1057/fsm.2009.1&lt;/electronic-resource-num&gt;&lt;/record&gt;&lt;/Cite&gt;&lt;Cite&gt;&lt;Author&gt;Johnston&lt;/Author&gt;&lt;Year&gt;2014&lt;/Year&gt;&lt;RecNum&gt;1055&lt;/RecNum&gt;&lt;record&gt;&lt;rec-number&gt;1055&lt;/rec-number&gt;&lt;foreign-keys&gt;&lt;key app="EN" db-id="svzz2vsfjdweawewd9bxs9v2fdf9pztrxf5r" timestamp="1664217759" guid="cba48b88-2531-4400-a3d0-efafb92e1255"&gt;1055&lt;/key&gt;&lt;/foreign-keys&gt;&lt;ref-type name="Journal Article"&gt;17&lt;/ref-type&gt;&lt;contributors&gt;&lt;authors&gt;&lt;author&gt;Johnston, Michelle&lt;/author&gt;&lt;author&gt;Reed, Kendra&lt;/author&gt;&lt;/authors&gt;&lt;/contributors&gt;&lt;titles&gt;&lt;title&gt;Listening Environment and the Bottom Line: How a Positive Environment Can Improve Financial Outcomes&lt;/title&gt;&lt;secondary-title&gt;International Journal of Listening&lt;/secondary-title&gt;&lt;/titles&gt;&lt;periodical&gt;&lt;full-title&gt;International Journal of Listening&lt;/full-title&gt;&lt;/periodical&gt;&lt;pages&gt;71-79&lt;/pages&gt;&lt;volume&gt;31&lt;/volume&gt;&lt;number&gt;2&lt;/number&gt;&lt;section&gt;71&lt;/section&gt;&lt;dates&gt;&lt;year&gt;2014&lt;/year&gt;&lt;/dates&gt;&lt;isbn&gt;1090-4018&amp;#xD;1932-586X&lt;/isbn&gt;&lt;urls&gt;&lt;/urls&gt;&lt;electronic-resource-num&gt;10.1080/10904018.2014.965391&lt;/electronic-resource-num&gt;&lt;/record&gt;&lt;/Cite&gt;&lt;/EndNote&gt;</w:instrText>
      </w:r>
      <w:r>
        <w:fldChar w:fldCharType="separate"/>
      </w:r>
      <w:r>
        <w:rPr>
          <w:noProof/>
        </w:rPr>
        <w:t>(Bergeron &amp; Laroche, 2009; Johnston &amp; Reed, 2014)</w:t>
      </w:r>
      <w:r>
        <w:fldChar w:fldCharType="end"/>
      </w:r>
      <w:r>
        <w:t xml:space="preserve">, sales </w:t>
      </w:r>
      <w:r>
        <w:fldChar w:fldCharType="begin"/>
      </w:r>
      <w:r>
        <w:instrText xml:space="preserve"> ADDIN EN.CITE &lt;EndNote&gt;&lt;Cite&gt;&lt;Author&gt;Itani&lt;/Author&gt;&lt;Year&gt;2019&lt;/Year&gt;&lt;RecNum&gt;1065&lt;/RecNum&gt;&lt;IDText&gt;Jaramillo&lt;/IDText&gt;&lt;DisplayText&gt;(Itani et al., 2019)&lt;/DisplayText&gt;&lt;record&gt;&lt;rec-number&gt;1065&lt;/rec-number&gt;&lt;foreign-keys&gt;&lt;key app="EN" db-id="svzz2vsfjdweawewd9bxs9v2fdf9pztrxf5r" timestamp="1664217878" guid="d46b3854-8f93-4aea-8120-d27d1c082235"&gt;1065&lt;/key&gt;&lt;/foreign-keys&gt;&lt;ref-type name="Journal Article"&gt;17&lt;/ref-type&gt;&lt;contributors&gt;&lt;authors&gt;&lt;author&gt;Itani, Omar S.&lt;/author&gt;&lt;author&gt;Goad, Emily A.&lt;/author&gt;&lt;author&gt;Jaramillo, Fernando&lt;/author&gt;&lt;/authors&gt;&lt;/contributors&gt;&lt;titles&gt;&lt;title&gt;Building customer relationships while achieving sales performance results: Is listening the holy grail of sales?&lt;/title&gt;&lt;secondary-title&gt;Journal of Business Research&lt;/secondary-title&gt;&lt;/titles&gt;&lt;periodical&gt;&lt;full-title&gt;Journal of Business Research&lt;/full-title&gt;&lt;/periodical&gt;&lt;pages&gt;120-130&lt;/pages&gt;&lt;volume&gt;102&lt;/volume&gt;&lt;section&gt;120&lt;/section&gt;&lt;dates&gt;&lt;year&gt;2019&lt;/year&gt;&lt;/dates&gt;&lt;isbn&gt;01482963&lt;/isbn&gt;&lt;urls&gt;&lt;/urls&gt;&lt;electronic-resource-num&gt;10.1016/j.jbusres.2019.04.048&lt;/electronic-resource-num&gt;&lt;/record&gt;&lt;/Cite&gt;&lt;/EndNote&gt;</w:instrText>
      </w:r>
      <w:r>
        <w:fldChar w:fldCharType="separate"/>
      </w:r>
      <w:r>
        <w:rPr>
          <w:noProof/>
        </w:rPr>
        <w:t>(Itani et al., 2019)</w:t>
      </w:r>
      <w:r>
        <w:fldChar w:fldCharType="end"/>
      </w:r>
      <w:r>
        <w:t xml:space="preserve">, organizational citizenship behavior </w:t>
      </w:r>
      <w:r>
        <w:fldChar w:fldCharType="begin">
          <w:fldData xml:space="preserve">PEVuZE5vdGU+PENpdGU+PEF1dGhvcj5MbG95ZDwvQXV0aG9yPjxZZWFyPjIwMTQ8L1llYXI+PFJl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</w:fldData>
        </w:fldChar>
      </w:r>
      <w:r>
        <w:instrText xml:space="preserve"> ADDIN EN.CITE </w:instrText>
      </w:r>
      <w:r>
        <w:fldChar w:fldCharType="begin">
          <w:fldData xml:space="preserve">PEVuZE5vdGU+PENpdGU+PEF1dGhvcj5MbG95ZDwvQXV0aG9yPjxZZWFyPjIwMTQ8L1llYXI+PFJl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</w:fldData>
        </w:fldChar>
      </w:r>
      <w:r>
        <w:instrText xml:space="preserve"> ADDIN EN.CITE.DATA </w:instrText>
      </w:r>
      <w:r>
        <w:fldChar w:fldCharType="end"/>
      </w:r>
      <w:r>
        <w:fldChar w:fldCharType="separate"/>
      </w:r>
      <w:r>
        <w:rPr>
          <w:noProof/>
        </w:rPr>
        <w:t>(Kluger et al., 2021; Lloyd et al., 2014; Schroeder, 2016)</w:t>
      </w:r>
      <w:r>
        <w:fldChar w:fldCharType="end"/>
      </w:r>
      <w:r>
        <w:t xml:space="preserve">, customer satisfaction </w:t>
      </w:r>
      <w:r>
        <w:fldChar w:fldCharType="begin"/>
      </w:r>
      <w:r>
        <w:instrText xml:space="preserve"> ADDIN EN.CITE &lt;EndNote&gt;&lt;Cite&gt;&lt;Author&gt;Aggarwal&lt;/Author&gt;&lt;Year&gt;2015&lt;/Year&gt;&lt;RecNum&gt;1056&lt;/RecNum&gt;&lt;DisplayText&gt;(Aggarwal et al., 2015)&lt;/DisplayText&gt;&lt;record&gt;&lt;rec-number&gt;1056&lt;/rec-number&gt;&lt;foreign-keys&gt;&lt;key app="EN" db-id="svzz2vsfjdweawewd9bxs9v2fdf9pztrxf5r" timestamp="1664217786" guid="506721e7-ff08-4d3c-a3db-0274c7795d8e"&gt;1056&lt;/key&gt;&lt;/foreign-keys&gt;&lt;ref-type name="Journal Article"&gt;17&lt;/ref-type&gt;&lt;contributors&gt;&lt;authors&gt;&lt;author&gt;Aggarwal, Praveen&lt;/author&gt;&lt;author&gt;Castleberry, Stephen B.&lt;/author&gt;&lt;author&gt;Ridnour, Rick&lt;/author&gt;&lt;author&gt;Shepherd, C. David&lt;/author&gt;&lt;/authors&gt;&lt;/contributors&gt;&lt;titles&gt;&lt;title&gt;Salesperson Empathy and Listening: Impact on Relationship Outcomes&lt;/title&gt;&lt;secondary-title&gt;Journal of Marketing Theory and Practice&lt;/secondary-title&gt;&lt;/titles&gt;&lt;periodical&gt;&lt;full-title&gt;Journal of Marketing Theory and Practice&lt;/full-title&gt;&lt;/periodical&gt;&lt;pages&gt;16-31&lt;/pages&gt;&lt;volume&gt;13&lt;/volume&gt;&lt;number&gt;3&lt;/number&gt;&lt;section&gt;16&lt;/section&gt;&lt;dates&gt;&lt;year&gt;2015&lt;/year&gt;&lt;/dates&gt;&lt;isbn&gt;1069-6679&amp;#xD;1944-7175&lt;/isbn&gt;&lt;urls&gt;&lt;/urls&gt;&lt;electronic-resource-num&gt;10.1080/10696679.2005.11658547&lt;/electronic-resource-num&gt;&lt;/record&gt;&lt;/Cite&gt;&lt;/EndNote&gt;</w:instrText>
      </w:r>
      <w:r>
        <w:fldChar w:fldCharType="separate"/>
      </w:r>
      <w:r>
        <w:rPr>
          <w:noProof/>
        </w:rPr>
        <w:t>(Aggarwal et al., 2015)</w:t>
      </w:r>
      <w:r>
        <w:fldChar w:fldCharType="end"/>
      </w:r>
      <w:r>
        <w:t xml:space="preserve">, trust </w:t>
      </w:r>
      <w:r>
        <w:fldChar w:fldCharType="begin"/>
      </w:r>
      <w:r>
        <w:instrText xml:space="preserve"> ADDIN EN.CITE &lt;EndNote&gt;&lt;Cite&gt;&lt;Author&gt;Ramsey&lt;/Author&gt;&lt;Year&gt;1997&lt;/Year&gt;&lt;RecNum&gt;1077&lt;/RecNum&gt;&lt;DisplayText&gt;(Aggarwal et al., 2015; Ramsey &amp;amp; Sohi, 1997)&lt;/DisplayText&gt;&lt;record&gt;&lt;rec-number&gt;1077&lt;/rec-number&gt;&lt;foreign-keys&gt;&lt;key app="EN" db-id="svzz2vsfjdweawewd9bxs9v2fdf9pztrxf5r" timestamp="1664220580" guid="d949cee1-b583-47c5-b1f7-2605623ca72a"&gt;1077&lt;/key&gt;&lt;/foreign-keys&gt;&lt;ref-type name="Journal Article"&gt;17&lt;/ref-type&gt;&lt;contributors&gt;&lt;authors&gt;&lt;author&gt;Ramsey, Rosemary P&lt;/author&gt;&lt;author&gt;Sohi, Ravipreet S&lt;/author&gt;&lt;/authors&gt;&lt;/contributors&gt;&lt;titles&gt;&lt;title&gt;Listening to your customers: The impact of perceived salesperson listening behavior on relationship outcomes&lt;/title&gt;&lt;secondary-title&gt;Journal of the Academy of marketing Science&lt;/secondary-title&gt;&lt;/titles&gt;&lt;periodical&gt;&lt;full-title&gt;Journal of the Academy of marketing Science&lt;/full-title&gt;&lt;/periodical&gt;&lt;pages&gt;127-137&lt;/pages&gt;&lt;volume&gt;25&lt;/volume&gt;&lt;number&gt;2&lt;/number&gt;&lt;dates&gt;&lt;year&gt;1997&lt;/year&gt;&lt;/dates&gt;&lt;isbn&gt;1552-7824&lt;/isbn&gt;&lt;urls&gt;&lt;/urls&gt;&lt;/record&gt;&lt;/Cite&gt;&lt;Cite&gt;&lt;Author&gt;Aggarwal&lt;/Author&gt;&lt;Year&gt;2015&lt;/Year&gt;&lt;RecNum&gt;1056&lt;/RecNum&gt;&lt;record&gt;&lt;rec-number&gt;1056&lt;/rec-number&gt;&lt;foreign-keys&gt;&lt;key app="EN" db-id="svzz2vsfjdweawewd9bxs9v2fdf9pztrxf5r" timestamp="1664217786" guid="506721e7-ff08-4d3c-a3db-0274c7795d8e"&gt;1056&lt;/key&gt;&lt;/foreign-keys&gt;&lt;ref-type name="Journal Article"&gt;17&lt;/ref-type&gt;&lt;contributors&gt;&lt;authors&gt;&lt;author&gt;Aggarwal, Praveen&lt;/author&gt;&lt;author&gt;Castleberry, Stephen B.&lt;/author&gt;&lt;author&gt;Ridnour, Rick&lt;/author&gt;&lt;author&gt;Shepherd, C. David&lt;/author&gt;&lt;/authors&gt;&lt;/contributors&gt;&lt;titles&gt;&lt;title&gt;Salesperson Empathy and Listening: Impact on Relationship Outcomes&lt;/title&gt;&lt;secondary-title&gt;Journal of Marketing Theory and Practice&lt;/secondary-title&gt;&lt;/titles&gt;&lt;periodical&gt;&lt;full-title&gt;Journal of Marketing Theory and Practice&lt;/full-title&gt;&lt;/periodical&gt;&lt;pages&gt;16-31&lt;/pages&gt;&lt;volume&gt;13&lt;/volume&gt;&lt;number&gt;3&lt;/number&gt;&lt;section&gt;16&lt;/section&gt;&lt;dates&gt;&lt;year&gt;2015&lt;/year&gt;&lt;/dates&gt;&lt;isbn&gt;1069-6679&amp;#xD;1944-7175&lt;/isbn&gt;&lt;urls&gt;&lt;/urls&gt;&lt;electronic-resource-num&gt;10.1080/10696679.2005.11658547&lt;/electronic-resource-num&gt;&lt;/record&gt;&lt;/Cite&gt;&lt;/EndNote&gt;</w:instrText>
      </w:r>
      <w:r>
        <w:fldChar w:fldCharType="separate"/>
      </w:r>
      <w:r>
        <w:rPr>
          <w:noProof/>
        </w:rPr>
        <w:t>(Aggarwal et al., 2015; Ramsey &amp; Sohi, 1997)</w:t>
      </w:r>
      <w:r>
        <w:fldChar w:fldCharType="end"/>
      </w:r>
      <w:r>
        <w:t xml:space="preserve">, well-being </w:t>
      </w:r>
      <w:r>
        <w:fldChar w:fldCharType="begin"/>
      </w:r>
      <w:r>
        <w:instrText xml:space="preserve"> ADDIN EN.CITE &lt;EndNote&gt;&lt;Cite&gt;&lt;Author&gt;Schroeder&lt;/Author&gt;&lt;Year&gt;2016&lt;/Year&gt;&lt;RecNum&gt;1075&lt;/RecNum&gt;&lt;DisplayText&gt;(Schroeder, 2016)&lt;/DisplayText&gt;&lt;record&gt;&lt;rec-number&gt;1075&lt;/rec-number&gt;&lt;foreign-keys&gt;&lt;key app="EN" db-id="svzz2vsfjdweawewd9bxs9v2fdf9pztrxf5r" timestamp="1664219712" guid="68e1a206-813e-41c8-af0d-ca6de00a9bb1"&gt;1075&lt;/key&gt;&lt;/foreign-keys&gt;&lt;ref-type name="Journal Article"&gt;17&lt;/ref-type&gt;&lt;contributors&gt;&lt;authors&gt;&lt;author&gt;Schroeder, TD&lt;/author&gt;&lt;/authors&gt;&lt;/contributors&gt;&lt;titles&gt;&lt;title&gt;Are you listening to me&lt;/title&gt;&lt;secondary-title&gt;An investigation of employee perceptions of listeningDoctoral dissertation, Case Western Reserve University, Cleveland, Ohio&lt;/secondary-title&gt;&lt;/titles&gt;&lt;periodical&gt;&lt;full-title&gt;An investigation of employee perceptions of listeningDoctoral dissertation, Case Western Reserve University, Cleveland, Ohio&lt;/full-title&gt;&lt;/periodical&gt;&lt;dates&gt;&lt;year&gt;2016&lt;/year&gt;&lt;/dates&gt;&lt;urls&gt;&lt;/urls&gt;&lt;/record&gt;&lt;/Cite&gt;&lt;/EndNote&gt;</w:instrText>
      </w:r>
      <w:r>
        <w:fldChar w:fldCharType="separate"/>
      </w:r>
      <w:r>
        <w:rPr>
          <w:noProof/>
        </w:rPr>
        <w:t>(Schroeder, 2016)</w:t>
      </w:r>
      <w:r>
        <w:fldChar w:fldCharType="end"/>
      </w:r>
      <w:r>
        <w:t xml:space="preserve">, and more </w:t>
      </w:r>
      <w:r>
        <w:fldChar w:fldCharType="begin"/>
      </w:r>
      <w:r>
        <w:instrText xml:space="preserve"> ADDIN EN.CITE &lt;EndNote&gt;&lt;Cite&gt;&lt;Author&gt;Kluger&lt;/Author&gt;&lt;Year&gt;2022&lt;/Year&gt;&lt;RecNum&gt;1001&lt;/RecNum&gt;&lt;Prefix&gt;for review`, see`; &lt;/Prefix&gt;&lt;DisplayText&gt;(for review, see; Kluger &amp;amp; Itzchakov, 2022; Pery et al., 2020)&lt;/DisplayText&gt;&lt;record&gt;&lt;rec-number&gt;1001&lt;/rec-number&gt;&lt;foreign-keys&gt;&lt;key app="EN" db-id="svzz2vsfjdweawewd9bxs9v2fdf9pztrxf5r" timestamp="1661312840" guid="0e866888-0572-453d-98c7-e3ce534a8c72"&gt;1001&lt;/key&gt;&lt;/foreign-keys&gt;&lt;ref-type name="Journal Article"&gt;17&lt;/ref-type&gt;&lt;contributors&gt;&lt;authors&gt;&lt;author&gt;Kluger, Avraham N.&lt;/author&gt;&lt;author&gt;Itzchakov, Guy&lt;/author&gt;&lt;/authors&gt;&lt;/contributors&gt;&lt;titles&gt;&lt;title&gt;The Power of Listening at Work&lt;/title&gt;&lt;secondary-title&gt;Annual Review of Organizational Psychology and Organizational Behavior&lt;/secondary-title&gt;&lt;/titles&gt;&lt;periodical&gt;&lt;full-title&gt;Annual Review of Organizational Psychology and Organizational Behavior&lt;/full-title&gt;&lt;/periodical&gt;&lt;pages&gt;121-146&lt;/pages&gt;&lt;volume&gt;9&lt;/volume&gt;&lt;number&gt;1&lt;/number&gt;&lt;section&gt;121&lt;/section&gt;&lt;dates&gt;&lt;year&gt;2022&lt;/year&gt;&lt;/dates&gt;&lt;isbn&gt;2327-0608&amp;#xD;2327-0616&lt;/isbn&gt;&lt;urls&gt;&lt;/urls&gt;&lt;electronic-resource-num&gt;10.1146/annurev-orgpsych-012420-091013&lt;/electronic-resource-num&gt;&lt;/record&gt;&lt;/Cite&gt;&lt;Cite&gt;&lt;Author&gt;Pery&lt;/Author&gt;&lt;Year&gt;2020&lt;/Year&gt;&lt;RecNum&gt;1074&lt;/RecNum&gt;&lt;IDText&gt;Kluger&lt;/IDText&gt;&lt;record&gt;&lt;rec-number&gt;1074&lt;/rec-number&gt;&lt;foreign-keys&gt;&lt;key app="EN" db-id="svzz2vsfjdweawewd9bxs9v2fdf9pztrxf5r" timestamp="1664219708" guid="9d266d45-fb92-49e7-857d-09f5cea7816f"&gt;1074&lt;/key&gt;&lt;/foreign-keys&gt;&lt;ref-type name="Journal Article"&gt;17&lt;/ref-type&gt;&lt;contributors&gt;&lt;authors&gt;&lt;author&gt;Pery, Sarit&lt;/author&gt;&lt;author&gt;Doytch, Guy&lt;/author&gt;&lt;author&gt;Kluger, Avraham N&lt;/author&gt;&lt;/authors&gt;&lt;/contributors&gt;&lt;titles&gt;&lt;title&gt;Management and leadership&lt;/title&gt;&lt;secondary-title&gt;The Handbook of Listening&lt;/secondary-title&gt;&lt;/titles&gt;&lt;periodical&gt;&lt;full-title&gt;The Handbook of Listening&lt;/full-title&gt;&lt;/periodical&gt;&lt;pages&gt;163-179&lt;/pages&gt;&lt;dates&gt;&lt;year&gt;2020&lt;/year&gt;&lt;/dates&gt;&lt;urls&gt;&lt;/urls&gt;&lt;/record&gt;&lt;/Cite&gt;&lt;/EndNote&gt;</w:instrText>
      </w:r>
      <w:r>
        <w:fldChar w:fldCharType="separate"/>
      </w:r>
      <w:r>
        <w:rPr>
          <w:noProof/>
        </w:rPr>
        <w:t>(for review, see; Kluger &amp; Itzchakov, 2022; Pery et al., 2020)</w:t>
      </w:r>
      <w:r>
        <w:fldChar w:fldCharType="end"/>
      </w:r>
      <w:r>
        <w:t xml:space="preserve">. Therefore, managers should ask themselves how to enhance the listening quality in their organizations to gain those benefits. The intuitive solution sounds </w:t>
      </w:r>
      <w:proofErr w:type="gramStart"/>
      <w:r>
        <w:t>straightforward—</w:t>
      </w:r>
      <w:r>
        <w:rPr>
          <w:rStyle w:val="Emphasis"/>
          <w:color w:val="0E101A"/>
        </w:rPr>
        <w:t>training</w:t>
      </w:r>
      <w:proofErr w:type="gramEnd"/>
      <w:r>
        <w:t>.</w:t>
      </w:r>
    </w:p>
    <w:p w14:paraId="0E499DC1" w14:textId="77777777" w:rsidR="009A5967" w:rsidRDefault="009A5967" w:rsidP="009A5967">
      <w:r>
        <w:t xml:space="preserve">Indeed, studies suggest that training improves listening </w:t>
      </w:r>
      <w:r>
        <w:fldChar w:fldCharType="begin">
          <w:fldData xml:space="preserve">PEVuZE5vdGU+PENpdGU+PEF1dGhvcj5HcmF5YmlsbDwvQXV0aG9yPjxZZWFyPjE5ODY8L1llYXI+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</w:fldData>
        </w:fldChar>
      </w:r>
      <w:r>
        <w:instrText xml:space="preserve"> ADDIN EN.CITE </w:instrText>
      </w:r>
      <w:r>
        <w:fldChar w:fldCharType="begin">
          <w:fldData xml:space="preserve">PEVuZE5vdGU+PENpdGU+PEF1dGhvcj5HcmF5YmlsbDwvQXV0aG9yPjxZZWFyPjE5ODY8L1llYXI+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</w:fldData>
        </w:fldChar>
      </w:r>
      <w:r>
        <w:instrText xml:space="preserve"> ADDIN EN.CITE.DATA </w:instrText>
      </w:r>
      <w:r>
        <w:fldChar w:fldCharType="end"/>
      </w:r>
      <w:r>
        <w:fldChar w:fldCharType="separate"/>
      </w:r>
      <w:r>
        <w:rPr>
          <w:noProof/>
        </w:rPr>
        <w:t>(e.g., De Lucio et al., 2000; Graybill, 1986; Itzchakov, 2020; Itzchakov et al., 2022)</w:t>
      </w:r>
      <w:r>
        <w:fldChar w:fldCharType="end"/>
      </w:r>
      <w:r>
        <w:t>. A meta-analysis found that the average effect size of listening training on listening behavior is</w:t>
      </w:r>
      <w:r w:rsidRPr="00995A8A">
        <w:rPr>
          <w:rFonts w:eastAsiaTheme="minorEastAsia"/>
          <w:i/>
        </w:rPr>
        <w:t xml:space="preserve"> </w:t>
      </w:r>
      <m:oMath>
        <m:acc>
          <m:accPr>
            <m:chr m:val="̅"/>
            <m:ctrlPr>
              <w:rPr>
                <w:rFonts w:ascii="Cambria Math" w:hAnsi="Cambria Math"/>
                <w:i/>
              </w:rPr>
            </m:ctrlPr>
          </m:accPr>
          <m:e>
            <m:r>
              <w:rPr>
                <w:rFonts w:ascii="Cambria Math" w:hAnsi="Cambria Math"/>
              </w:rPr>
              <m:t>r</m:t>
            </m:r>
          </m:e>
        </m:acc>
      </m:oMath>
      <w:r w:rsidRPr="00995A8A">
        <w:rPr>
          <w:iCs/>
        </w:rPr>
        <w:t xml:space="preserve"> =.35</w:t>
      </w:r>
      <w:r>
        <w:t xml:space="preserve"> </w:t>
      </w:r>
      <w:r>
        <w:fldChar w:fldCharType="begin"/>
      </w:r>
      <w:r>
        <w:instrText xml:space="preserve"> ADDIN EN.CITE &lt;EndNote&gt;&lt;Cite&gt;&lt;Author&gt;Itzchakov&lt;/Author&gt;&lt;Year&gt;2020&lt;/Year&gt;&lt;RecNum&gt;1019&lt;/RecNum&gt;&lt;Prefix&gt;k = 22`, N = 2`,770`; Kluger`, 2020 in &lt;/Prefix&gt;&lt;DisplayText&gt;(k = 22, N = 2,770; Kluger, 2020 in Itzchakov, 2020)&lt;/DisplayText&gt;&lt;record&gt;&lt;rec-number&gt;1019&lt;/rec-number&gt;&lt;foreign-keys&gt;&lt;key app="EN" db-id="svzz2vsfjdweawewd9bxs9v2fdf9pztrxf5r" timestamp="1661312903" guid="9fd02388-cfc7-4df2-a574-a1b841f14347"&gt;1019&lt;/key&gt;&lt;/foreign-keys&gt;&lt;ref-type name="Journal Article"&gt;17&lt;/ref-type&gt;&lt;contributors&gt;&lt;authors&gt;&lt;author&gt;Itzchakov, Guy&lt;/author&gt;&lt;/authors&gt;&lt;/contributors&gt;&lt;titles&gt;&lt;title&gt;Can listening training empower service employees? The mediating roles of anxiety and perspective-taking&lt;/title&gt;&lt;secondary-title&gt;European Journal of Work and Organizational Psychology&lt;/secondary-title&gt;&lt;/titles&gt;&lt;periodical&gt;&lt;full-title&gt;European Journal of Work and Organizational Psychology&lt;/full-title&gt;&lt;/periodical&gt;&lt;pages&gt;938-952&lt;/pages&gt;&lt;volume&gt;29&lt;/volume&gt;&lt;number&gt;6&lt;/number&gt;&lt;section&gt;938&lt;/section&gt;&lt;dates&gt;&lt;year&gt;2020&lt;/year&gt;&lt;/dates&gt;&lt;isbn&gt;1359-432X&amp;#xD;1464-0643&lt;/isbn&gt;&lt;urls&gt;&lt;/urls&gt;&lt;electronic-resource-num&gt;10.1080/1359432x.2020.1776701&lt;/electronic-resource-num&gt;&lt;/record&gt;&lt;/Cite&gt;&lt;/EndNote&gt;</w:instrText>
      </w:r>
      <w:r>
        <w:fldChar w:fldCharType="separate"/>
      </w:r>
      <w:r>
        <w:rPr>
          <w:noProof/>
        </w:rPr>
        <w:t xml:space="preserve">(k = 22, N = 2,770; Kluger, 2020 </w:t>
      </w:r>
      <w:r>
        <w:rPr>
          <w:noProof/>
        </w:rPr>
        <w:lastRenderedPageBreak/>
        <w:t>in Itzchakov, 2020)</w:t>
      </w:r>
      <w:r>
        <w:fldChar w:fldCharType="end"/>
      </w:r>
      <w:r>
        <w:t xml:space="preserve">. However, listening behavior does not necessary predict the effects associated with high-quality listening. Instead, speakers’ perception (i.e., perceived listening) is claimed to be the source of the effects mentioned above </w:t>
      </w:r>
      <w:r>
        <w:fldChar w:fldCharType="begin"/>
      </w:r>
      <w:r>
        <w:instrText xml:space="preserve"> ADDIN EN.CITE &lt;EndNote&gt;&lt;Cite&gt;&lt;Author&gt;Kluger&lt;/Author&gt;&lt;Year&gt;2021&lt;/Year&gt;&lt;RecNum&gt;1005&lt;/RecNum&gt;&lt;DisplayText&gt;(Kluger et al., 2021)&lt;/DisplayText&gt;&lt;record&gt;&lt;rec-number&gt;1005&lt;/rec-number&gt;&lt;foreign-keys&gt;&lt;key app="EN" db-id="svzz2vsfjdweawewd9bxs9v2fdf9pztrxf5r" timestamp="1661312854" guid="a042ee0f-4dd8-49de-a382-31c62ffcb8b7"&gt;1005&lt;/key&gt;&lt;/foreign-keys&gt;&lt;ref-type name="Journal Article"&gt;17&lt;/ref-type&gt;&lt;contributors&gt;&lt;authors&gt;&lt;author&gt;Kluger, Avraham N.&lt;/author&gt;&lt;author&gt;Malloy, Thomas E.&lt;/author&gt;&lt;author&gt;Pery, Sarit&lt;/author&gt;&lt;author&gt;Itzchakov, Guy&lt;/author&gt;&lt;author&gt;Castro, Dotan R.&lt;/author&gt;&lt;author&gt;Lipetz, Liora&lt;/author&gt;&lt;author&gt;Sela, Yaron&lt;/author&gt;&lt;author&gt;Turjeman‐Levi, Yaara&lt;/author&gt;&lt;author&gt;Lehmann, Michal&lt;/author&gt;&lt;author&gt;New, Malki&lt;/author&gt;&lt;author&gt;Borut, Limor&lt;/author&gt;&lt;/authors&gt;&lt;/contributors&gt;&lt;titles&gt;&lt;title&gt;Dyadic Listening in Teams: Social Relations Model&lt;/title&gt;&lt;secondary-title&gt;Applied Psychology&lt;/secondary-title&gt;&lt;/titles&gt;&lt;periodical&gt;&lt;full-title&gt;Applied Psychology&lt;/full-title&gt;&lt;/periodical&gt;&lt;pages&gt;1045-1099&lt;/pages&gt;&lt;volume&gt;70&lt;/volume&gt;&lt;number&gt;3&lt;/number&gt;&lt;section&gt;1045&lt;/section&gt;&lt;dates&gt;&lt;year&gt;2021&lt;/year&gt;&lt;/dates&gt;&lt;isbn&gt;0269-994X&amp;#xD;1464-0597&lt;/isbn&gt;&lt;urls&gt;&lt;/urls&gt;&lt;electronic-resource-num&gt;10.1111/apps.12263&lt;/electronic-resource-num&gt;&lt;/record&gt;&lt;/Cite&gt;&lt;/EndNote&gt;</w:instrText>
      </w:r>
      <w:r>
        <w:fldChar w:fldCharType="separate"/>
      </w:r>
      <w:r>
        <w:rPr>
          <w:noProof/>
        </w:rPr>
        <w:t>(Kluger et al., 2021)</w:t>
      </w:r>
      <w:r>
        <w:fldChar w:fldCharType="end"/>
      </w:r>
      <w:r>
        <w:t>. Despite its importance, evidence that listening training changes </w:t>
      </w:r>
      <w:r>
        <w:rPr>
          <w:rStyle w:val="Emphasis"/>
          <w:color w:val="0E101A"/>
        </w:rPr>
        <w:t xml:space="preserve">speakers' perceived listening is lacking. </w:t>
      </w:r>
      <w:r>
        <w:t xml:space="preserve">As </w:t>
      </w:r>
      <w:r>
        <w:fldChar w:fldCharType="begin"/>
      </w:r>
      <w:r>
        <w:instrText xml:space="preserve"> ADDIN EN.CITE &lt;EndNote&gt;&lt;Cite AuthorYear="1"&gt;&lt;Author&gt;Kluger&lt;/Author&gt;&lt;Year&gt;2022&lt;/Year&gt;&lt;RecNum&gt;1001&lt;/RecNum&gt;&lt;DisplayText&gt;Kluger and Itzchakov (2022)&lt;/DisplayText&gt;&lt;record&gt;&lt;rec-number&gt;1001&lt;/rec-number&gt;&lt;foreign-keys&gt;&lt;key app="EN" db-id="svzz2vsfjdweawewd9bxs9v2fdf9pztrxf5r" timestamp="1661312840" guid="0e866888-0572-453d-98c7-e3ce534a8c72"&gt;1001&lt;/key&gt;&lt;/foreign-keys&gt;&lt;ref-type name="Journal Article"&gt;17&lt;/ref-type&gt;&lt;contributors&gt;&lt;authors&gt;&lt;author&gt;Kluger, Avraham N.&lt;/author&gt;&lt;author&gt;Itzchakov, Guy&lt;/author&gt;&lt;/authors&gt;&lt;/contributors&gt;&lt;titles&gt;&lt;title&gt;The Power of Listening at Work&lt;/title&gt;&lt;secondary-title&gt;Annual Review of Organizational Psychology and Organizational Behavior&lt;/secondary-title&gt;&lt;/titles&gt;&lt;periodical&gt;&lt;full-title&gt;Annual Review of Organizational Psychology and Organizational Behavior&lt;/full-title&gt;&lt;/periodical&gt;&lt;pages&gt;121-146&lt;/pages&gt;&lt;volume&gt;9&lt;/volume&gt;&lt;number&gt;1&lt;/number&gt;&lt;section&gt;121&lt;/section&gt;&lt;dates&gt;&lt;year&gt;2022&lt;/year&gt;&lt;/dates&gt;&lt;isbn&gt;2327-0608&amp;#xD;2327-0616&lt;/isbn&gt;&lt;urls&gt;&lt;/urls&gt;&lt;electronic-resource-num&gt;10.1146/annurev-orgpsych-012420-091013&lt;/electronic-resource-num&gt;&lt;/record&gt;&lt;/Cite&gt;&lt;/EndNote&gt;</w:instrText>
      </w:r>
      <w:r>
        <w:fldChar w:fldCharType="separate"/>
      </w:r>
      <w:r>
        <w:rPr>
          <w:noProof/>
        </w:rPr>
        <w:t>Kluger and Itzchakov (2022)</w:t>
      </w:r>
      <w:r>
        <w:fldChar w:fldCharType="end"/>
      </w:r>
      <w:r>
        <w:t xml:space="preserve"> recently stated: </w:t>
      </w:r>
      <w:r w:rsidRPr="00E01920">
        <w:t>“The drawback of all the available data is that it is unclear whether speakers interacting with trainees notice any change”</w:t>
      </w:r>
      <w:r>
        <w:t xml:space="preserve"> (p. 132)</w:t>
      </w:r>
      <w:r w:rsidRPr="00E01920">
        <w:t xml:space="preserve">. </w:t>
      </w:r>
      <w:r>
        <w:t>Therefore, it is still unknown whether an investment in listening training programs is effective for organizations.</w:t>
      </w:r>
    </w:p>
    <w:p w14:paraId="39359FF9" w14:textId="77777777" w:rsidR="009A5967" w:rsidRDefault="009A5967" w:rsidP="009A5967">
      <w:r>
        <w:t xml:space="preserve">Accordingly, this study empirically examines whether listening training can increase trainees’ listening abilities and, more specifically—whether speakers interact with trainees notice this change. Also, this study examines novel research questions regarding the effects of listening training on trainees as speakers, non-trainees, and the nature of listening in general, using </w:t>
      </w:r>
      <w:r>
        <w:rPr>
          <w:rStyle w:val="Emphasis"/>
          <w:color w:val="0E101A"/>
        </w:rPr>
        <w:t>Social Relations Modeling</w:t>
      </w:r>
      <w:r>
        <w:t xml:space="preserve"> </w:t>
      </w:r>
      <w:r>
        <w:fldChar w:fldCharType="begin"/>
      </w:r>
      <w:r>
        <w:instrText xml:space="preserve"> ADDIN EN.CITE &lt;EndNote&gt;&lt;Cite&gt;&lt;Author&gt;Kenny&lt;/Author&gt;&lt;Year&gt;2006&lt;/Year&gt;&lt;RecNum&gt;1076&lt;/RecNum&gt;&lt;DisplayText&gt;(Kenny et al., 2006; Malloy, 2018)&lt;/DisplayText&gt;&lt;record&gt;&lt;rec-number&gt;1076&lt;/rec-number&gt;&lt;foreign-keys&gt;&lt;key app="EN" db-id="svzz2vsfjdweawewd9bxs9v2fdf9pztrxf5r" timestamp="1664220575" guid="5b8e0649-b061-45f4-90d2-98353a71ab91"&gt;1076&lt;/key&gt;&lt;/foreign-keys&gt;&lt;ref-type name="Journal Article"&gt;17&lt;/ref-type&gt;&lt;contributors&gt;&lt;authors&gt;&lt;author&gt;Kenny, David A&lt;/author&gt;&lt;author&gt;Kashy, Deborah A&lt;/author&gt;&lt;author&gt;Cook, William L&lt;/author&gt;&lt;/authors&gt;&lt;/contributors&gt;&lt;titles&gt;&lt;title&gt;Dyadic data analysis&lt;/title&gt;&lt;/titles&gt;&lt;dates&gt;&lt;year&gt;2006&lt;/year&gt;&lt;/dates&gt;&lt;isbn&gt;1572309865&lt;/isbn&gt;&lt;urls&gt;&lt;/urls&gt;&lt;/record&gt;&lt;/Cite&gt;&lt;Cite&gt;&lt;Author&gt;Malloy&lt;/Author&gt;&lt;Year&gt;2018&lt;/Year&gt;&lt;RecNum&gt;1080&lt;/RecNum&gt;&lt;record&gt;&lt;rec-number&gt;1080&lt;/rec-number&gt;&lt;foreign-keys&gt;&lt;key app="EN" db-id="svzz2vsfjdweawewd9bxs9v2fdf9pztrxf5r" timestamp="1664267328" guid="1551210f-7694-434f-867d-c91fa9dd9a12"&gt;1080&lt;/key&gt;&lt;/foreign-keys&gt;&lt;ref-type name="Book"&gt;6&lt;/ref-type&gt;&lt;contributors&gt;&lt;authors&gt;&lt;author&gt;Malloy, Thomas E&lt;/author&gt;&lt;/authors&gt;&lt;/contributors&gt;&lt;titles&gt;&lt;title&gt;Social relations modeling of behavior in dyads and groups&lt;/title&gt;&lt;/titles&gt;&lt;dates&gt;&lt;year&gt;2018&lt;/year&gt;&lt;/dates&gt;&lt;publisher&gt;Academic Press&lt;/publisher&gt;&lt;isbn&gt;0128119667&lt;/isbn&gt;&lt;urls&gt;&lt;/urls&gt;&lt;/record&gt;&lt;/Cite&gt;&lt;/EndNote&gt;</w:instrText>
      </w:r>
      <w:r>
        <w:fldChar w:fldCharType="separate"/>
      </w:r>
      <w:r>
        <w:rPr>
          <w:noProof/>
        </w:rPr>
        <w:t>(Kenny et al., 2006; Malloy, 2018)</w:t>
      </w:r>
      <w:r>
        <w:fldChar w:fldCharType="end"/>
      </w:r>
      <w:r>
        <w:t>. Moreover, I propose a theoretical model aimed to explain the psychological processes induced by listening training.</w:t>
      </w:r>
    </w:p>
    <w:p w14:paraId="5946E966" w14:textId="77777777" w:rsidR="009A5967" w:rsidRDefault="009A5967" w:rsidP="009A5967">
      <w:r>
        <w:t>In the following section, I define what high-quality listening is and consider the distinction between listening behaviors and perceived listening. Then, I discuss the nature of perceived listening and its possible implications on the effectiveness of listening training. Next, I review the research on listening training and consider the gaps in the existing literature. After that, I propose that trainees’ exposure to conscious experiences of high-quality listening is the key to psychological processes that change speakers’ perceived listening. Then, I describe the current study and how </w:t>
      </w:r>
      <w:r>
        <w:rPr>
          <w:rStyle w:val="Emphasis"/>
          <w:color w:val="0E101A"/>
        </w:rPr>
        <w:t>Social Relations Modeling</w:t>
      </w:r>
      <w:r>
        <w:t> </w:t>
      </w:r>
      <w:r>
        <w:fldChar w:fldCharType="begin"/>
      </w:r>
      <w:r>
        <w:instrText xml:space="preserve"> ADDIN EN.CITE &lt;EndNote&gt;&lt;Cite&gt;&lt;Author&gt;Kenny&lt;/Author&gt;&lt;Year&gt;2006&lt;/Year&gt;&lt;RecNum&gt;1076&lt;/RecNum&gt;&lt;IDText&gt;Cook&lt;/IDText&gt;&lt;DisplayText&gt;(Kenny et al., 2006)&lt;/DisplayText&gt;&lt;record&gt;&lt;rec-number&gt;1076&lt;/rec-number&gt;&lt;foreign-keys&gt;&lt;key app="EN" db-id="svzz2vsfjdweawewd9bxs9v2fdf9pztrxf5r" timestamp="1664220575" guid="5b8e0649-b061-45f4-90d2-98353a71ab91"&gt;1076&lt;/key&gt;&lt;/foreign-keys&gt;&lt;ref-type name="Journal Article"&gt;17&lt;/ref-type&gt;&lt;contributors&gt;&lt;authors&gt;&lt;author&gt;Kenny, David A&lt;/author&gt;&lt;author&gt;Kashy, Deborah A&lt;/author&gt;&lt;author&gt;Cook, William L&lt;/author&gt;&lt;/authors&gt;&lt;/contributors&gt;&lt;titles&gt;&lt;title&gt;Dyadic data analysis&lt;/title&gt;&lt;/titles&gt;&lt;dates&gt;&lt;year&gt;2006&lt;/year&gt;&lt;/dates&gt;&lt;isbn&gt;1572309865&lt;/isbn&gt;&lt;urls&gt;&lt;/urls&gt;&lt;/record&gt;&lt;/Cite&gt;&lt;/EndNote&gt;</w:instrText>
      </w:r>
      <w:r>
        <w:fldChar w:fldCharType="separate"/>
      </w:r>
      <w:r>
        <w:rPr>
          <w:noProof/>
        </w:rPr>
        <w:t>(Kenny et al., 2006)</w:t>
      </w:r>
      <w:r>
        <w:fldChar w:fldCharType="end"/>
      </w:r>
      <w:r>
        <w:t xml:space="preserve"> can support its novel research questions.</w:t>
      </w:r>
    </w:p>
    <w:p w14:paraId="1074D502" w14:textId="77777777" w:rsidR="009A5967" w:rsidRPr="0017529E" w:rsidRDefault="009A5967" w:rsidP="009A5967">
      <w:pPr>
        <w:pStyle w:val="Heading2"/>
      </w:pPr>
      <w:r w:rsidRPr="0017529E">
        <w:t>What is high-quality listening?</w:t>
      </w:r>
    </w:p>
    <w:p w14:paraId="6D1C773B" w14:textId="77777777" w:rsidR="009A5967" w:rsidRDefault="009A5967" w:rsidP="009A5967">
      <w:r w:rsidRPr="0084594E">
        <w:lastRenderedPageBreak/>
        <w:t xml:space="preserve">High-quality listening is complex and multidimensional </w:t>
      </w:r>
      <w:r>
        <w:fldChar w:fldCharType="begin"/>
      </w:r>
      <w:r>
        <w:instrText xml:space="preserve"> ADDIN EN.CITE &lt;EndNote&gt;&lt;Cite&gt;&lt;Author&gt;Worthington&lt;/Author&gt;&lt;Year&gt;2017&lt;/Year&gt;&lt;RecNum&gt;1070&lt;/RecNum&gt;&lt;DisplayText&gt;(Worthington &amp;amp; Bodie, 2017)&lt;/DisplayText&gt;&lt;record&gt;&lt;rec-number&gt;1070&lt;/rec-number&gt;&lt;foreign-keys&gt;&lt;key app="EN" db-id="svzz2vsfjdweawewd9bxs9v2fdf9pztrxf5r" timestamp="1664219682" guid="021bb34e-19b7-416a-b763-16b35e7db4cb"&gt;1070&lt;/key&gt;&lt;/foreign-keys&gt;&lt;ref-type name="Journal Article"&gt;17&lt;/ref-type&gt;&lt;contributors&gt;&lt;authors&gt;&lt;author&gt;Worthington, Debra L&lt;/author&gt;&lt;author&gt;Bodie, Graham D&lt;/author&gt;&lt;/authors&gt;&lt;/contributors&gt;&lt;titles&gt;&lt;title&gt;Defining listening: A historical, theoretical, and pragmatic assessment&lt;/title&gt;&lt;secondary-title&gt;The sourcebook of listening research: Methodology and measures&lt;/secondary-title&gt;&lt;/titles&gt;&lt;periodical&gt;&lt;full-title&gt;The Sourcebook of Listening Research: Methodology and Measures&lt;/full-title&gt;&lt;/periodical&gt;&lt;pages&gt;3-17&lt;/pages&gt;&lt;dates&gt;&lt;year&gt;2017&lt;/year&gt;&lt;/dates&gt;&lt;urls&gt;&lt;/urls&gt;&lt;/record&gt;&lt;/Cite&gt;&lt;/EndNote&gt;</w:instrText>
      </w:r>
      <w:r>
        <w:fldChar w:fldCharType="separate"/>
      </w:r>
      <w:r>
        <w:rPr>
          <w:noProof/>
        </w:rPr>
        <w:t>(Worthington &amp; Bodie, 2017)</w:t>
      </w:r>
      <w:r>
        <w:fldChar w:fldCharType="end"/>
      </w:r>
      <w:r w:rsidRPr="0084594E">
        <w:t>. It is composed of various observable behaviors, both verbal and non-verbal</w:t>
      </w:r>
      <w:r>
        <w:t xml:space="preserve"> </w:t>
      </w:r>
      <w:r>
        <w:fldChar w:fldCharType="begin"/>
      </w:r>
      <w:r>
        <w:instrText xml:space="preserve"> ADDIN EN.CITE &lt;EndNote&gt;&lt;Cite&gt;&lt;Author&gt;Castro&lt;/Author&gt;&lt;Year&gt;2018&lt;/Year&gt;&lt;RecNum&gt;1052&lt;/RecNum&gt;&lt;DisplayText&gt;(Castro et al., 2018; Vickery, 2017)&lt;/DisplayText&gt;&lt;record&gt;&lt;rec-number&gt;1052&lt;/rec-number&gt;&lt;foreign-keys&gt;&lt;key app="EN" db-id="svzz2vsfjdweawewd9bxs9v2fdf9pztrxf5r" timestamp="1663944528" guid="ca78b187-bb3d-4f1a-932c-3f22d9d9112f"&gt;1052&lt;/key&gt;&lt;/foreign-keys&gt;&lt;ref-type name="Journal Article"&gt;17&lt;/ref-type&gt;&lt;contributors&gt;&lt;authors&gt;&lt;author&gt;Castro, Dotan R.&lt;/author&gt;&lt;author&gt;Anseel, Frederik&lt;/author&gt;&lt;author&gt;Kluger, Avraham N.&lt;/author&gt;&lt;author&gt;Lloyd, Karina J.&lt;/author&gt;&lt;author&gt;Turjeman-Levi, Yaara&lt;/author&gt;&lt;/authors&gt;&lt;/contributors&gt;&lt;titles&gt;&lt;title&gt;Mere listening effect on creativity and the mediating role of psychological safety&lt;/title&gt;&lt;secondary-title&gt;Psychology of Aesthetics, Creativity, and the Arts&lt;/secondary-title&gt;&lt;/titles&gt;&lt;periodical&gt;&lt;full-title&gt;Psychology of Aesthetics, Creativity, and the Arts&lt;/full-title&gt;&lt;/periodical&gt;&lt;pages&gt;489-502&lt;/pages&gt;&lt;volume&gt;12&lt;/volume&gt;&lt;number&gt;4&lt;/number&gt;&lt;section&gt;489&lt;/section&gt;&lt;dates&gt;&lt;year&gt;2018&lt;/year&gt;&lt;/dates&gt;&lt;isbn&gt;1931-390X&amp;#xD;1931-3896&lt;/isbn&gt;&lt;urls&gt;&lt;/urls&gt;&lt;electronic-resource-num&gt;10.1037/aca0000177&lt;/electronic-resource-num&gt;&lt;/record&gt;&lt;/Cite&gt;&lt;Cite&gt;&lt;Author&gt;Vickery&lt;/Author&gt;&lt;Year&gt;2017&lt;/Year&gt;&lt;RecNum&gt;1069&lt;/RecNum&gt;&lt;record&gt;&lt;rec-number&gt;1069&lt;/rec-number&gt;&lt;foreign-keys&gt;&lt;key app="EN" db-id="svzz2vsfjdweawewd9bxs9v2fdf9pztrxf5r" timestamp="1664219657" guid="cf2242d6-47ef-4ab2-b8c0-6468bde8a40f"&gt;1069&lt;/key&gt;&lt;/foreign-keys&gt;&lt;ref-type name="Journal Article"&gt;17&lt;/ref-type&gt;&lt;contributors&gt;&lt;authors&gt;&lt;author&gt;Vickery, Andrea J&lt;/author&gt;&lt;/authors&gt;&lt;/contributors&gt;&lt;titles&gt;&lt;title&gt;Active Listening Observation Scale (ALOS) (Fassaert, van Dulmen, Schellevis, &amp;amp; Bensing, 2007)&lt;/title&gt;&lt;secondary-title&gt;The Sourcebook of Listening Research: Methodology and Measures&lt;/secondary-title&gt;&lt;/titles&gt;&lt;periodical&gt;&lt;full-title&gt;The Sourcebook of Listening Research: Methodology and Measures&lt;/full-title&gt;&lt;/periodical&gt;&lt;pages&gt;174-179&lt;/pages&gt;&lt;dates&gt;&lt;year&gt;2017&lt;/year&gt;&lt;/dates&gt;&lt;urls&gt;&lt;/urls&gt;&lt;/record&gt;&lt;/Cite&gt;&lt;/EndNote&gt;</w:instrText>
      </w:r>
      <w:r>
        <w:fldChar w:fldCharType="separate"/>
      </w:r>
      <w:r>
        <w:rPr>
          <w:noProof/>
        </w:rPr>
        <w:t>(Castro et al., 2018; Vickery, 2017)</w:t>
      </w:r>
      <w:r>
        <w:fldChar w:fldCharType="end"/>
      </w:r>
      <w:r w:rsidRPr="0084594E">
        <w:t xml:space="preserve">. For example, paying attention, nodding, </w:t>
      </w:r>
      <w:r>
        <w:t xml:space="preserve">gazing, </w:t>
      </w:r>
      <w:r w:rsidRPr="0084594E">
        <w:t xml:space="preserve">paraphrasing, </w:t>
      </w:r>
      <w:r>
        <w:t xml:space="preserve">and </w:t>
      </w:r>
      <w:r w:rsidRPr="0084594E">
        <w:t xml:space="preserve">using open-ended questions </w:t>
      </w:r>
      <w:r>
        <w:fldChar w:fldCharType="begin">
          <w:fldData xml:space="preserve">PEVuZE5vdGU+PENpdGU+PEF1dGhvcj5LbHVnZXI8L0F1dGhvcj48WWVhcj4yMDIxPC9ZZWFyPjxS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==
</w:fldData>
        </w:fldChar>
      </w:r>
      <w:r>
        <w:instrText xml:space="preserve"> ADDIN EN.CITE </w:instrText>
      </w:r>
      <w:r>
        <w:fldChar w:fldCharType="begin">
          <w:fldData xml:space="preserve">PEVuZE5vdGU+PENpdGU+PEF1dGhvcj5LbHVnZXI8L0F1dGhvcj48WWVhcj4yMDIxPC9ZZWFyPjxS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==
</w:fldData>
        </w:fldChar>
      </w:r>
      <w:r>
        <w:instrText xml:space="preserve"> ADDIN EN.CITE.DATA </w:instrText>
      </w:r>
      <w:r>
        <w:fldChar w:fldCharType="end"/>
      </w:r>
      <w:r>
        <w:fldChar w:fldCharType="separate"/>
      </w:r>
      <w:r>
        <w:rPr>
          <w:noProof/>
        </w:rPr>
        <w:t>(Kluger et al., 2021; Yip &amp; Fisher, 2022)</w:t>
      </w:r>
      <w:r>
        <w:fldChar w:fldCharType="end"/>
      </w:r>
      <w:r w:rsidRPr="0084594E">
        <w:t xml:space="preserve">. Also, it is composed of unobservable behaviors: attention, comprehension, and intention </w:t>
      </w:r>
      <w:r>
        <w:fldChar w:fldCharType="begin"/>
      </w:r>
      <w:r>
        <w:instrText xml:space="preserve"> ADDIN EN.CITE &lt;EndNote&gt;&lt;Cite&gt;&lt;Author&gt;Kluger&lt;/Author&gt;&lt;Year&gt;2022&lt;/Year&gt;&lt;RecNum&gt;1001&lt;/RecNum&gt;&lt;DisplayText&gt;(Kluger &amp;amp; Itzchakov, 2022)&lt;/DisplayText&gt;&lt;record&gt;&lt;rec-number&gt;1001&lt;/rec-number&gt;&lt;foreign-keys&gt;&lt;key app="EN" db-id="svzz2vsfjdweawewd9bxs9v2fdf9pztrxf5r" timestamp="1661312840" guid="0e866888-0572-453d-98c7-e3ce534a8c72"&gt;1001&lt;/key&gt;&lt;/foreign-keys&gt;&lt;ref-type name="Journal Article"&gt;17&lt;/ref-type&gt;&lt;contributors&gt;&lt;authors&gt;&lt;author&gt;Kluger, Avraham N.&lt;/author&gt;&lt;author&gt;Itzchakov, Guy&lt;/author&gt;&lt;/authors&gt;&lt;/contributors&gt;&lt;titles&gt;&lt;title&gt;The Power of Listening at Work&lt;/title&gt;&lt;secondary-title&gt;Annual Review of Organizational Psychology and Organizational Behavior&lt;/secondary-title&gt;&lt;/titles&gt;&lt;periodical&gt;&lt;full-title&gt;Annual Review of Organizational Psychology and Organizational Behavior&lt;/full-title&gt;&lt;/periodical&gt;&lt;pages&gt;121-146&lt;/pages&gt;&lt;volume&gt;9&lt;/volume&gt;&lt;number&gt;1&lt;/number&gt;&lt;section&gt;121&lt;/section&gt;&lt;dates&gt;&lt;year&gt;2022&lt;/year&gt;&lt;/dates&gt;&lt;isbn&gt;2327-0608&amp;#xD;2327-0616&lt;/isbn&gt;&lt;urls&gt;&lt;/urls&gt;&lt;electronic-resource-num&gt;10.1146/annurev-orgpsych-012420-091013&lt;/electronic-resource-num&gt;&lt;/record&gt;&lt;/Cite&gt;&lt;/EndNote&gt;</w:instrText>
      </w:r>
      <w:r>
        <w:fldChar w:fldCharType="separate"/>
      </w:r>
      <w:r>
        <w:rPr>
          <w:noProof/>
        </w:rPr>
        <w:t>(Kluger &amp; Itzchakov, 2022)</w:t>
      </w:r>
      <w:r>
        <w:fldChar w:fldCharType="end"/>
      </w:r>
      <w:r>
        <w:t xml:space="preserve">. Despite the various listening definitions </w:t>
      </w:r>
      <w:r>
        <w:fldChar w:fldCharType="begin"/>
      </w:r>
      <w:r>
        <w:instrText xml:space="preserve"> ADDIN EN.CITE &lt;EndNote&gt;&lt;Cite&gt;&lt;Author&gt;Worthington&lt;/Author&gt;&lt;Year&gt;2017&lt;/Year&gt;&lt;RecNum&gt;1073&lt;/RecNum&gt;&lt;DisplayText&gt;(Worthington &amp;amp; Bodie, 2017)&lt;/DisplayText&gt;&lt;record&gt;&lt;rec-number&gt;1073&lt;/rec-number&gt;&lt;foreign-keys&gt;&lt;key app="EN" db-id="svzz2vsfjdweawewd9bxs9v2fdf9pztrxf5r" timestamp="1664219700" guid="380d7c0e-3555-4fc8-b643-e4b88e3b734b"&gt;1073&lt;/key&gt;&lt;/foreign-keys&gt;&lt;ref-type name="Journal Article"&gt;17&lt;/ref-type&gt;&lt;contributors&gt;&lt;authors&gt;&lt;author&gt;Worthington, Debra L&lt;/author&gt;&lt;author&gt;Bodie, Graham D&lt;/author&gt;&lt;/authors&gt;&lt;/contributors&gt;&lt;titles&gt;&lt;title&gt;Defining listening: A historical, theoretical, and pragmatic assessment&lt;/title&gt;&lt;secondary-title&gt;The sourcebook of listening research: Methodology and measures&lt;/secondary-title&gt;&lt;/titles&gt;&lt;periodical&gt;&lt;full-title&gt;The Sourcebook of Listening Research: Methodology and Measures&lt;/full-title&gt;&lt;/periodical&gt;&lt;pages&gt;3-17&lt;/pages&gt;&lt;dates&gt;&lt;year&gt;2017&lt;/year&gt;&lt;/dates&gt;&lt;urls&gt;&lt;/urls&gt;&lt;/record&gt;&lt;/Cite&gt;&lt;/EndNote&gt;</w:instrText>
      </w:r>
      <w:r>
        <w:fldChar w:fldCharType="separate"/>
      </w:r>
      <w:r>
        <w:rPr>
          <w:noProof/>
        </w:rPr>
        <w:t>(Worthington &amp; Bodie, 2017)</w:t>
      </w:r>
      <w:r>
        <w:fldChar w:fldCharType="end"/>
      </w:r>
      <w:r>
        <w:t xml:space="preserve">, in this work, I use the definition of listening by Castro, Kluger, </w:t>
      </w:r>
      <w:proofErr w:type="spellStart"/>
      <w:r w:rsidRPr="008B4DF5">
        <w:t>Itzchakov</w:t>
      </w:r>
      <w:proofErr w:type="spellEnd"/>
      <w:r>
        <w:t xml:space="preserve"> (2016</w:t>
      </w:r>
      <w:r w:rsidRPr="00B41DE3">
        <w:t>):</w:t>
      </w:r>
      <w:r>
        <w:t xml:space="preserve"> “</w:t>
      </w:r>
      <w:r w:rsidRPr="00E94825">
        <w:t>as a behavior that manifests the presence of attention, comprehension, and good intention toward the speaker”</w:t>
      </w:r>
      <w:r>
        <w:rPr>
          <w:i/>
          <w:iCs/>
        </w:rPr>
        <w:t xml:space="preserve"> </w:t>
      </w:r>
      <w:r>
        <w:rPr>
          <w:rFonts w:ascii="Times New Roman" w:hAnsi="Times New Roman" w:cs="Times New Roman"/>
        </w:rPr>
        <w:t>(p. 763)</w:t>
      </w:r>
      <w:r>
        <w:rPr>
          <w:i/>
          <w:iCs/>
        </w:rPr>
        <w:t>.</w:t>
      </w:r>
      <w:r>
        <w:rPr>
          <w:rFonts w:ascii="AdvOT46dcae81+20" w:hAnsi="AdvOT46dcae81+20"/>
          <w:sz w:val="20"/>
          <w:szCs w:val="20"/>
        </w:rPr>
        <w:t xml:space="preserve"> </w:t>
      </w:r>
    </w:p>
    <w:p w14:paraId="7816F38A" w14:textId="77777777" w:rsidR="009A5967" w:rsidRDefault="009A5967" w:rsidP="009A5967">
      <w:r w:rsidRPr="0084594E">
        <w:t xml:space="preserve">Surprisingly, despite the complex set of observable and unobservable behaviors, perception of listening was found to be holistic. </w:t>
      </w:r>
      <w:r>
        <w:t>Perceived listening measures</w:t>
      </w:r>
      <w:r w:rsidRPr="0084594E">
        <w:t xml:space="preserve"> yield a single factor </w:t>
      </w:r>
      <w:r>
        <w:fldChar w:fldCharType="begin">
          <w:fldData xml:space="preserve">PEVuZE5vdGU+PENpdGU+PEF1dGhvcj5MaXBldHo8L0F1dGhvcj48WWVhcj4yMDE4PC9ZZWFyPjxS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==
</w:fldData>
        </w:fldChar>
      </w:r>
      <w:r>
        <w:instrText xml:space="preserve"> ADDIN EN.CITE </w:instrText>
      </w:r>
      <w:r>
        <w:fldChar w:fldCharType="begin">
          <w:fldData xml:space="preserve">PEVuZE5vdGU+PENpdGU+PEF1dGhvcj5MaXBldHo8L0F1dGhvcj48WWVhcj4yMDE4PC9ZZWFyPjxS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==
</w:fldData>
        </w:fldChar>
      </w:r>
      <w:r>
        <w:instrText xml:space="preserve"> ADDIN EN.CITE.DATA </w:instrText>
      </w:r>
      <w:r>
        <w:fldChar w:fldCharType="end"/>
      </w:r>
      <w:r>
        <w:fldChar w:fldCharType="separate"/>
      </w:r>
      <w:r>
        <w:rPr>
          <w:noProof/>
        </w:rPr>
        <w:t>(Jones et al., 2016; Lipetz et al., 2018)</w:t>
      </w:r>
      <w:r>
        <w:fldChar w:fldCharType="end"/>
      </w:r>
      <w:r w:rsidRPr="0084594E">
        <w:t xml:space="preserve"> or one second-order factor </w:t>
      </w:r>
      <w:r>
        <w:fldChar w:fldCharType="begin"/>
      </w:r>
      <w:r>
        <w:instrText xml:space="preserve"> ADDIN EN.CITE &lt;EndNote&gt;&lt;Cite&gt;&lt;Author&gt;Kluger&lt;/Author&gt;&lt;Year&gt;2018&lt;/Year&gt;&lt;RecNum&gt;1078&lt;/RecNum&gt;&lt;DisplayText&gt;(Kluger &amp;amp; Bouskila-Yam, 2018)&lt;/DisplayText&gt;&lt;record&gt;&lt;rec-number&gt;1078&lt;/rec-number&gt;&lt;foreign-keys&gt;&lt;key app="EN" db-id="svzz2vsfjdweawewd9bxs9v2fdf9pztrxf5r" timestamp="1664220584" guid="5009905b-fda3-42fc-bf92-c729c14308f0"&gt;1078&lt;/key&gt;&lt;/foreign-keys&gt;&lt;ref-type name="Journal Article"&gt;17&lt;/ref-type&gt;&lt;contributors&gt;&lt;authors&gt;&lt;author&gt;Kluger, AN&lt;/author&gt;&lt;author&gt;Bouskila-Yam, O&lt;/author&gt;&lt;/authors&gt;&lt;/contributors&gt;&lt;titles&gt;&lt;title&gt;Facilitating listening scale&lt;/title&gt;&lt;secondary-title&gt;The sourcebook of listening research: Methodology and measures&lt;/secondary-title&gt;&lt;/titles&gt;&lt;periodical&gt;&lt;full-title&gt;The Sourcebook of Listening Research: Methodology and Measures&lt;/full-title&gt;&lt;/periodical&gt;&lt;pages&gt;272-280&lt;/pages&gt;&lt;dates&gt;&lt;year&gt;2018&lt;/year&gt;&lt;/dates&gt;&lt;urls&gt;&lt;/urls&gt;&lt;/record&gt;&lt;/Cite&gt;&lt;/EndNote&gt;</w:instrText>
      </w:r>
      <w:r>
        <w:fldChar w:fldCharType="separate"/>
      </w:r>
      <w:r>
        <w:rPr>
          <w:noProof/>
        </w:rPr>
        <w:t>(Kluger &amp; Bouskila-Yam, 2018)</w:t>
      </w:r>
      <w:r>
        <w:fldChar w:fldCharType="end"/>
      </w:r>
      <w:r w:rsidRPr="0084594E">
        <w:t xml:space="preserve">. That is, speakers perceive </w:t>
      </w:r>
      <w:proofErr w:type="gramStart"/>
      <w:r w:rsidRPr="0084594E">
        <w:t>listening</w:t>
      </w:r>
      <w:proofErr w:type="gramEnd"/>
      <w:r w:rsidRPr="0084594E">
        <w:t xml:space="preserve"> as holistic behavior and do</w:t>
      </w:r>
      <w:r>
        <w:t xml:space="preserve"> not</w:t>
      </w:r>
      <w:r w:rsidRPr="0084594E">
        <w:t xml:space="preserve"> make sharp d</w:t>
      </w:r>
      <w:r>
        <w:t>i</w:t>
      </w:r>
      <w:r w:rsidRPr="0084594E">
        <w:t xml:space="preserve">stinctions regarding the various behaviors promoting it. As </w:t>
      </w:r>
      <w:proofErr w:type="spellStart"/>
      <w:r w:rsidRPr="0084594E">
        <w:t>Lipetz</w:t>
      </w:r>
      <w:proofErr w:type="spellEnd"/>
      <w:r w:rsidRPr="0084594E">
        <w:t xml:space="preserve">, Kluger, and Bodie </w:t>
      </w:r>
      <w:r>
        <w:fldChar w:fldCharType="begin"/>
      </w:r>
      <w:r>
        <w:instrText xml:space="preserve"> ADDIN EN.CITE &lt;EndNote&gt;&lt;Cite ExcludeAuth="1"&gt;&lt;Author&gt;Lipetz&lt;/Author&gt;&lt;Year&gt;2018&lt;/Year&gt;&lt;RecNum&gt;1068&lt;/RecNum&gt;&lt;DisplayText&gt;(2018)&lt;/DisplayText&gt;&lt;record&gt;&lt;rec-number&gt;1068&lt;/rec-number&gt;&lt;foreign-keys&gt;&lt;key app="EN" db-id="svzz2vsfjdweawewd9bxs9v2fdf9pztrxf5r" timestamp="1664217915" guid="9b190f51-f631-4137-b88d-4c70e4c94907"&gt;1068&lt;/key&gt;&lt;/foreign-keys&gt;&lt;ref-type name="Journal Article"&gt;17&lt;/ref-type&gt;&lt;contributors&gt;&lt;authors&gt;&lt;author&gt;Lipetz, Liora&lt;/author&gt;&lt;author&gt;Kluger, Avraham N.&lt;/author&gt;&lt;author&gt;Bodie, Graham D.&lt;/author&gt;&lt;/authors&gt;&lt;/contributors&gt;&lt;titles&gt;&lt;title&gt;Listening is Listening is Listening: Employees’ Perception of Listening as a Holistic Phenomenon&lt;/title&gt;&lt;secondary-title&gt;International Journal of Listening&lt;/secondary-title&gt;&lt;/titles&gt;&lt;periodical&gt;&lt;full-title&gt;International Journal of Listening&lt;/full-title&gt;&lt;/periodical&gt;&lt;pages&gt;71-96&lt;/pages&gt;&lt;volume&gt;34&lt;/volume&gt;&lt;number&gt;2&lt;/number&gt;&lt;section&gt;71&lt;/section&gt;&lt;dates&gt;&lt;year&gt;2018&lt;/year&gt;&lt;/dates&gt;&lt;isbn&gt;1090-4018&amp;#xD;1932-586X&lt;/isbn&gt;&lt;urls&gt;&lt;/urls&gt;&lt;electronic-resource-num&gt;10.1080/10904018.2018.1497489&lt;/electronic-resource-num&gt;&lt;/record&gt;&lt;/Cite&gt;&lt;/EndNote&gt;</w:instrText>
      </w:r>
      <w:r>
        <w:fldChar w:fldCharType="separate"/>
      </w:r>
      <w:r>
        <w:rPr>
          <w:noProof/>
        </w:rPr>
        <w:t>(2018)</w:t>
      </w:r>
      <w:r>
        <w:fldChar w:fldCharType="end"/>
      </w:r>
      <w:r>
        <w:t xml:space="preserve"> stated</w:t>
      </w:r>
      <w:r w:rsidRPr="001C65AA">
        <w:t xml:space="preserve">: </w:t>
      </w:r>
      <w:r w:rsidRPr="001C65AA">
        <w:rPr>
          <w:rFonts w:ascii="Times New Roman" w:hAnsi="Times New Roman" w:cs="Times New Roman"/>
        </w:rPr>
        <w:t>“</w:t>
      </w:r>
      <w:r w:rsidRPr="00E94825">
        <w:rPr>
          <w:rFonts w:ascii="Times New Roman" w:hAnsi="Times New Roman" w:cs="Times New Roman"/>
        </w:rPr>
        <w:t>laypeople do not seem to differentiate between affective, cognitive, and behavioral aspects of listening when they gauge whether their supervisor or colleague is listening to them. Rather, they seem to perceive this listening quality holistically</w:t>
      </w:r>
      <w:r w:rsidRPr="001C65AA">
        <w:rPr>
          <w:rFonts w:ascii="Times New Roman" w:hAnsi="Times New Roman" w:cs="Times New Roman"/>
          <w:i/>
          <w:iCs/>
        </w:rPr>
        <w:t>”</w:t>
      </w:r>
      <w:r>
        <w:rPr>
          <w:rFonts w:ascii="Times New Roman" w:hAnsi="Times New Roman" w:cs="Times New Roman"/>
          <w:i/>
          <w:iCs/>
        </w:rPr>
        <w:t xml:space="preserve"> </w:t>
      </w:r>
      <w:r>
        <w:rPr>
          <w:rFonts w:ascii="Times New Roman" w:hAnsi="Times New Roman" w:cs="Times New Roman"/>
        </w:rPr>
        <w:t>(p. 93)</w:t>
      </w:r>
      <w:r w:rsidRPr="001C65AA">
        <w:rPr>
          <w:rFonts w:ascii="Times New Roman" w:hAnsi="Times New Roman" w:cs="Times New Roman"/>
          <w:i/>
          <w:iCs/>
        </w:rPr>
        <w:t>.</w:t>
      </w:r>
    </w:p>
    <w:p w14:paraId="2389DE8F" w14:textId="77777777" w:rsidR="009A5967" w:rsidRDefault="009A5967" w:rsidP="009A5967">
      <w:r w:rsidRPr="0084594E">
        <w:t xml:space="preserve">This suggests that listening is more about a shared feeling rather than mere objective behaviors </w:t>
      </w:r>
      <w:r>
        <w:fldChar w:fldCharType="begin"/>
      </w:r>
      <w:r>
        <w:instrText xml:space="preserve"> ADDIN EN.CITE &lt;EndNote&gt;&lt;Cite&gt;&lt;Author&gt;Kluger&lt;/Author&gt;&lt;Year&gt;2022&lt;/Year&gt;&lt;RecNum&gt;1001&lt;/RecNum&gt;&lt;DisplayText&gt;(Kluger &amp;amp; Itzchakov, 2022)&lt;/DisplayText&gt;&lt;record&gt;&lt;rec-number&gt;1001&lt;/rec-number&gt;&lt;foreign-keys&gt;&lt;key app="EN" db-id="svzz2vsfjdweawewd9bxs9v2fdf9pztrxf5r" timestamp="1661312840" guid="0e866888-0572-453d-98c7-e3ce534a8c72"&gt;1001&lt;/key&gt;&lt;/foreign-keys&gt;&lt;ref-type name="Journal Article"&gt;17&lt;/ref-type&gt;&lt;contributors&gt;&lt;authors&gt;&lt;author&gt;Kluger, Avraham N.&lt;/author&gt;&lt;author&gt;Itzchakov, Guy&lt;/author&gt;&lt;/authors&gt;&lt;/contributors&gt;&lt;titles&gt;&lt;title&gt;The Power of Listening at Work&lt;/title&gt;&lt;secondary-title&gt;Annual Review of Organizational Psychology and Organizational Behavior&lt;/secondary-title&gt;&lt;/titles&gt;&lt;periodical&gt;&lt;full-title&gt;Annual Review of Organizational Psychology and Organizational Behavior&lt;/full-title&gt;&lt;/periodical&gt;&lt;pages&gt;121-146&lt;/pages&gt;&lt;volume&gt;9&lt;/volume&gt;&lt;number&gt;1&lt;/number&gt;&lt;section&gt;121&lt;/section&gt;&lt;dates&gt;&lt;year&gt;2022&lt;/year&gt;&lt;/dates&gt;&lt;isbn&gt;2327-0608&amp;#xD;2327-0616&lt;/isbn&gt;&lt;urls&gt;&lt;/urls&gt;&lt;electronic-resource-num&gt;10.1146/annurev-orgpsych-012420-091013&lt;/electronic-resource-num&gt;&lt;/record&gt;&lt;/Cite&gt;&lt;/EndNote&gt;</w:instrText>
      </w:r>
      <w:r>
        <w:fldChar w:fldCharType="separate"/>
      </w:r>
      <w:r>
        <w:rPr>
          <w:noProof/>
        </w:rPr>
        <w:t>(Kluger &amp; Itzchakov, 2022)</w:t>
      </w:r>
      <w:r>
        <w:fldChar w:fldCharType="end"/>
      </w:r>
      <w:r w:rsidRPr="0084594E">
        <w:t xml:space="preserve">. </w:t>
      </w:r>
      <w:r>
        <w:t>Thus, t</w:t>
      </w:r>
      <w:r w:rsidRPr="0084594E">
        <w:t xml:space="preserve">he observable behaviors demonstrated by the listener can be considered as various signals of attention, understanding, and intention towards the speaker </w:t>
      </w:r>
      <w:r>
        <w:fldChar w:fldCharType="begin"/>
      </w:r>
      <w:r>
        <w:instrText xml:space="preserve"> ADDIN EN.CITE &lt;EndNote&gt;&lt;Cite&gt;&lt;Author&gt;Castro&lt;/Author&gt;&lt;Year&gt;2016&lt;/Year&gt;&lt;RecNum&gt;1028&lt;/RecNum&gt;&lt;IDText&gt;Itzchakov&lt;/IDText&gt;&lt;DisplayText&gt;(Castro et al., 2016)&lt;/DisplayText&gt;&lt;record&gt;&lt;rec-number&gt;1028&lt;/rec-number&gt;&lt;foreign-keys&gt;&lt;key app="EN" db-id="svzz2vsfjdweawewd9bxs9v2fdf9pztrxf5r" timestamp="1663944383" guid="8c348244-e1a9-454a-ab32-6d6e2c978547"&gt;1028&lt;/key&gt;&lt;/foreign-keys&gt;&lt;ref-type name="Journal Article"&gt;17&lt;/ref-type&gt;&lt;contributors&gt;&lt;authors&gt;&lt;author&gt;Castro, Dotan R.&lt;/author&gt;&lt;author&gt;Kluger, Avraham N.&lt;/author&gt;&lt;author&gt;Itzchakov, Guy&lt;/author&gt;&lt;/authors&gt;&lt;/contributors&gt;&lt;titles&gt;&lt;title&gt;Does avoidance-attachment style attenuate the benefits of being listened to?&lt;/title&gt;&lt;secondary-title&gt;European Journal of Social Psychology&lt;/secondary-title&gt;&lt;/titles&gt;&lt;periodical&gt;&lt;full-title&gt;European Journal of Social Psychology&lt;/full-title&gt;&lt;abbr-1&gt;Eur. J. Soc. Psychol.&lt;/abbr-1&gt;&lt;/periodical&gt;&lt;pages&gt;762-775&lt;/pages&gt;&lt;volume&gt;46&lt;/volume&gt;&lt;number&gt;6&lt;/number&gt;&lt;section&gt;762&lt;/section&gt;&lt;dates&gt;&lt;year&gt;2016&lt;/year&gt;&lt;/dates&gt;&lt;isbn&gt;00462772&lt;/isbn&gt;&lt;urls&gt;&lt;/urls&gt;&lt;electronic-resource-num&gt;10.1002/ejsp.2185&lt;/electronic-resource-num&gt;&lt;/record&gt;&lt;/Cite&gt;&lt;/EndNote&gt;</w:instrText>
      </w:r>
      <w:r>
        <w:fldChar w:fldCharType="separate"/>
      </w:r>
      <w:r>
        <w:rPr>
          <w:noProof/>
        </w:rPr>
        <w:t>(Castro et al., 2016)</w:t>
      </w:r>
      <w:r>
        <w:fldChar w:fldCharType="end"/>
      </w:r>
      <w:r w:rsidRPr="0084594E">
        <w:t xml:space="preserve">. However, when the speaker does not receive those signals, </w:t>
      </w:r>
      <w:r>
        <w:t>they</w:t>
      </w:r>
      <w:r w:rsidRPr="0084594E">
        <w:t xml:space="preserve"> might feel poor listening even when the listener shows “by the book” behaviors of good listening. </w:t>
      </w:r>
      <w:r w:rsidRPr="00B94692">
        <w:t xml:space="preserve">Indeed, Bodie and colleagues </w:t>
      </w:r>
      <w:r>
        <w:fldChar w:fldCharType="begin"/>
      </w:r>
      <w:r>
        <w:instrText xml:space="preserve"> ADDIN EN.CITE &lt;EndNote&gt;&lt;Cite ExcludeAuth="1"&gt;&lt;Author&gt;Bodie&lt;/Author&gt;&lt;Year&gt;2014&lt;/Year&gt;&lt;RecNum&gt;1058&lt;/RecNum&gt;&lt;DisplayText&gt;(2014)&lt;/DisplayText&gt;&lt;record&gt;&lt;rec-number&gt;1058&lt;/rec-number&gt;&lt;foreign-keys&gt;&lt;key app="EN" db-id="svzz2vsfjdweawewd9bxs9v2fdf9pztrxf5r" timestamp="1664217807" guid="64ffdd2a-bcf3-44fb-b322-13ff671153f3"&gt;1058&lt;/key&gt;&lt;/foreign-keys&gt;&lt;ref-type name="Journal Article"&gt;17&lt;/ref-type&gt;&lt;contributors&gt;&lt;authors&gt;&lt;author&gt;Bodie, Graham D.&lt;/author&gt;&lt;author&gt;Jones, Susanne M.&lt;/author&gt;&lt;author&gt;Vickery, Andrea J.&lt;/author&gt;&lt;author&gt;Hatcher, Laura&lt;/author&gt;&lt;author&gt;Cannava, Kaitlin&lt;/author&gt;&lt;/authors&gt;&lt;/contributors&gt;&lt;titles&gt;&lt;title&gt;Examining the Construct Validity of Enacted Support: A Multitrait–Multimethod Analysis of Three Perspectives for Judging Immediacy and Listening Behaviors&lt;/title&gt;&lt;secondary-title&gt;Communication Monographs&lt;/secondary-title&gt;&lt;/titles&gt;&lt;periodical&gt;&lt;full-title&gt;Communication Monographs&lt;/full-title&gt;&lt;/periodical&gt;&lt;pages&gt;495-523&lt;/pages&gt;&lt;volume&gt;81&lt;/volume&gt;&lt;number&gt;4&lt;/number&gt;&lt;section&gt;495&lt;/section&gt;&lt;dates&gt;&lt;year&gt;2014&lt;/year&gt;&lt;/dates&gt;&lt;isbn&gt;0363-7751&amp;#xD;1479-5787&lt;/isbn&gt;&lt;urls&gt;&lt;/urls&gt;&lt;electronic-resource-num&gt;10.1080/03637751.2014.957223&lt;/electronic-resource-num&gt;&lt;/record&gt;&lt;/Cite&gt;&lt;/EndNote&gt;</w:instrText>
      </w:r>
      <w:r>
        <w:fldChar w:fldCharType="separate"/>
      </w:r>
      <w:r>
        <w:rPr>
          <w:noProof/>
        </w:rPr>
        <w:t>(2014)</w:t>
      </w:r>
      <w:r>
        <w:fldChar w:fldCharType="end"/>
      </w:r>
      <w:r>
        <w:t xml:space="preserve"> </w:t>
      </w:r>
      <w:r w:rsidRPr="00B94692">
        <w:t>found that external observations done by trained coders are moderately correlated to speakers</w:t>
      </w:r>
      <w:r>
        <w:t>’</w:t>
      </w:r>
      <w:r w:rsidRPr="00B94692">
        <w:t xml:space="preserve"> listening perceptions and</w:t>
      </w:r>
      <w:r>
        <w:t xml:space="preserve">, </w:t>
      </w:r>
      <w:r w:rsidRPr="00B94692">
        <w:t>thus</w:t>
      </w:r>
      <w:r>
        <w:t>,</w:t>
      </w:r>
      <w:r w:rsidRPr="00B94692">
        <w:t xml:space="preserve"> might represent </w:t>
      </w:r>
      <w:r w:rsidRPr="00B94692">
        <w:lastRenderedPageBreak/>
        <w:t xml:space="preserve">different perception processes. </w:t>
      </w:r>
      <w:r w:rsidRPr="0084594E">
        <w:t xml:space="preserve">That argument gains </w:t>
      </w:r>
      <w:r>
        <w:t xml:space="preserve">additional </w:t>
      </w:r>
      <w:r w:rsidRPr="0084594E">
        <w:t xml:space="preserve">empirical support from research showing that actual understanding does not predict feeling understood among newlywed couples </w:t>
      </w:r>
      <w:r>
        <w:fldChar w:fldCharType="begin"/>
      </w:r>
      <w:r>
        <w:instrText xml:space="preserve"> ADDIN EN.CITE &lt;EndNote&gt;&lt;Cite&gt;&lt;Author&gt;Pollmann&lt;/Author&gt;&lt;Year&gt;2009&lt;/Year&gt;&lt;RecNum&gt;1048&lt;/RecNum&gt;&lt;DisplayText&gt;(Pollmann &amp;amp; Finkenauer, 2009)&lt;/DisplayText&gt;&lt;record&gt;&lt;rec-number&gt;1048&lt;/rec-number&gt;&lt;foreign-keys&gt;&lt;key app="EN" db-id="svzz2vsfjdweawewd9bxs9v2fdf9pztrxf5r" timestamp="1663944499" guid="9edebbe6-c05a-44ba-85d6-9b6cbe22031a"&gt;1048&lt;/key&gt;&lt;/foreign-keys&gt;&lt;ref-type name="Journal Article"&gt;17&lt;/ref-type&gt;&lt;contributors&gt;&lt;authors&gt;&lt;author&gt;Pollmann, M. M.&lt;/author&gt;&lt;author&gt;Finkenauer, C.&lt;/author&gt;&lt;/authors&gt;&lt;/contributors&gt;&lt;auth-address&gt;Department of Social Psychology, Faculteit Sociale Wetenschappen, Tilburg University, P.O. Box 90153, 5000 LE Tilburg, Netherlands. m.m.h.pollmann@uvt.nl&lt;/auth-address&gt;&lt;titles&gt;&lt;title&gt;Investigating the role of two types of understanding in relationship well-being: understanding is more important than knowledge&lt;/title&gt;&lt;secondary-title&gt;Pers Soc Psychol Bull&lt;/secondary-title&gt;&lt;/titles&gt;&lt;periodical&gt;&lt;full-title&gt;Pers Soc Psychol Bull&lt;/full-title&gt;&lt;/periodical&gt;&lt;pages&gt;1512-27&lt;/pages&gt;&lt;volume&gt;35&lt;/volume&gt;&lt;number&gt;11&lt;/number&gt;&lt;edition&gt;20090728&lt;/edition&gt;&lt;keywords&gt;&lt;keyword&gt;Adaptation, Psychological&lt;/keyword&gt;&lt;keyword&gt;Adult&lt;/keyword&gt;&lt;keyword&gt;Communication&lt;/keyword&gt;&lt;keyword&gt;*Comprehension&lt;/keyword&gt;&lt;keyword&gt;*Emotions&lt;/keyword&gt;&lt;keyword&gt;*Empathy&lt;/keyword&gt;&lt;keyword&gt;Female&lt;/keyword&gt;&lt;keyword&gt;Humans&lt;/keyword&gt;&lt;keyword&gt;*Interpersonal Relations&lt;/keyword&gt;&lt;keyword&gt;Longitudinal Studies&lt;/keyword&gt;&lt;keyword&gt;*Love&lt;/keyword&gt;&lt;keyword&gt;Male&lt;/keyword&gt;&lt;keyword&gt;Marriage/*psychology&lt;/keyword&gt;&lt;keyword&gt;Object Attachment&lt;/keyword&gt;&lt;/keywords&gt;&lt;dates&gt;&lt;year&gt;2009&lt;/year&gt;&lt;pub-dates&gt;&lt;date&gt;Nov&lt;/date&gt;&lt;/pub-dates&gt;&lt;/dates&gt;&lt;isbn&gt;1552-7433 (Electronic)&amp;#xD;0146-1672 (Linking)&lt;/isbn&gt;&lt;accession-num&gt;19638635&lt;/accession-num&gt;&lt;urls&gt;&lt;related-urls&gt;&lt;url&gt;https://www.ncbi.nlm.nih.gov/pubmed/19638635&lt;/url&gt;&lt;/related-urls&gt;&lt;/urls&gt;&lt;electronic-resource-num&gt;10.1177/0146167209342754&lt;/electronic-resource-num&gt;&lt;/record&gt;&lt;/Cite&gt;&lt;/EndNote&gt;</w:instrText>
      </w:r>
      <w:r>
        <w:fldChar w:fldCharType="separate"/>
      </w:r>
      <w:r>
        <w:rPr>
          <w:noProof/>
        </w:rPr>
        <w:t>(Pollmann &amp; Finkenauer, 2009)</w:t>
      </w:r>
      <w:r>
        <w:fldChar w:fldCharType="end"/>
      </w:r>
      <w:r w:rsidRPr="0084594E">
        <w:t xml:space="preserve">. As </w:t>
      </w:r>
      <w:proofErr w:type="spellStart"/>
      <w:r w:rsidRPr="0084594E">
        <w:t>Pollmann</w:t>
      </w:r>
      <w:proofErr w:type="spellEnd"/>
      <w:r w:rsidRPr="0084594E">
        <w:t xml:space="preserve"> and </w:t>
      </w:r>
      <w:proofErr w:type="spellStart"/>
      <w:r w:rsidRPr="0084594E">
        <w:t>Finkenauer</w:t>
      </w:r>
      <w:proofErr w:type="spellEnd"/>
      <w:r w:rsidRPr="0084594E">
        <w:t xml:space="preserve"> </w:t>
      </w:r>
      <w:r>
        <w:fldChar w:fldCharType="begin"/>
      </w:r>
      <w:r>
        <w:instrText xml:space="preserve"> ADDIN EN.CITE &lt;EndNote&gt;&lt;Cite ExcludeAuth="1"&gt;&lt;Author&gt;Pollmann&lt;/Author&gt;&lt;Year&gt;2009&lt;/Year&gt;&lt;RecNum&gt;1048&lt;/RecNum&gt;&lt;DisplayText&gt;(2009)&lt;/DisplayText&gt;&lt;record&gt;&lt;rec-number&gt;1048&lt;/rec-number&gt;&lt;foreign-keys&gt;&lt;key app="EN" db-id="svzz2vsfjdweawewd9bxs9v2fdf9pztrxf5r" timestamp="1663944499" guid="9edebbe6-c05a-44ba-85d6-9b6cbe22031a"&gt;1048&lt;/key&gt;&lt;/foreign-keys&gt;&lt;ref-type name="Journal Article"&gt;17&lt;/ref-type&gt;&lt;contributors&gt;&lt;authors&gt;&lt;author&gt;Pollmann, M. M.&lt;/author&gt;&lt;author&gt;Finkenauer, C.&lt;/author&gt;&lt;/authors&gt;&lt;/contributors&gt;&lt;auth-address&gt;Department of Social Psychology, Faculteit Sociale Wetenschappen, Tilburg University, P.O. Box 90153, 5000 LE Tilburg, Netherlands. m.m.h.pollmann@uvt.nl&lt;/auth-address&gt;&lt;titles&gt;&lt;title&gt;Investigating the role of two types of understanding in relationship well-being: understanding is more important than knowledge&lt;/title&gt;&lt;secondary-title&gt;Pers Soc Psychol Bull&lt;/secondary-title&gt;&lt;/titles&gt;&lt;periodical&gt;&lt;full-title&gt;Pers Soc Psychol Bull&lt;/full-title&gt;&lt;/periodical&gt;&lt;pages&gt;1512-27&lt;/pages&gt;&lt;volume&gt;35&lt;/volume&gt;&lt;number&gt;11&lt;/number&gt;&lt;edition&gt;20090728&lt;/edition&gt;&lt;keywords&gt;&lt;keyword&gt;Adaptation, Psychological&lt;/keyword&gt;&lt;keyword&gt;Adult&lt;/keyword&gt;&lt;keyword&gt;Communication&lt;/keyword&gt;&lt;keyword&gt;*Comprehension&lt;/keyword&gt;&lt;keyword&gt;*Emotions&lt;/keyword&gt;&lt;keyword&gt;*Empathy&lt;/keyword&gt;&lt;keyword&gt;Female&lt;/keyword&gt;&lt;keyword&gt;Humans&lt;/keyword&gt;&lt;keyword&gt;*Interpersonal Relations&lt;/keyword&gt;&lt;keyword&gt;Longitudinal Studies&lt;/keyword&gt;&lt;keyword&gt;*Love&lt;/keyword&gt;&lt;keyword&gt;Male&lt;/keyword&gt;&lt;keyword&gt;Marriage/*psychology&lt;/keyword&gt;&lt;keyword&gt;Object Attachment&lt;/keyword&gt;&lt;/keywords&gt;&lt;dates&gt;&lt;year&gt;2009&lt;/year&gt;&lt;pub-dates&gt;&lt;date&gt;Nov&lt;/date&gt;&lt;/pub-dates&gt;&lt;/dates&gt;&lt;isbn&gt;1552-7433 (Electronic)&amp;#xD;0146-1672 (Linking)&lt;/isbn&gt;&lt;accession-num&gt;19638635&lt;/accession-num&gt;&lt;urls&gt;&lt;related-urls&gt;&lt;url&gt;https://www.ncbi.nlm.nih.gov/pubmed/19638635&lt;/url&gt;&lt;/related-urls&gt;&lt;/urls&gt;&lt;electronic-resource-num&gt;10.1177/0146167209342754&lt;/electronic-resource-num&gt;&lt;/record&gt;&lt;/Cite&gt;&lt;/EndNote&gt;</w:instrText>
      </w:r>
      <w:r>
        <w:fldChar w:fldCharType="separate"/>
      </w:r>
      <w:r>
        <w:rPr>
          <w:noProof/>
        </w:rPr>
        <w:t>(2009)</w:t>
      </w:r>
      <w:r>
        <w:fldChar w:fldCharType="end"/>
      </w:r>
      <w:r w:rsidRPr="0084594E">
        <w:t xml:space="preserve"> stated:</w:t>
      </w:r>
      <w:r w:rsidRPr="00DF1743">
        <w:t xml:space="preserve"> </w:t>
      </w:r>
      <w:r w:rsidRPr="00E84A32">
        <w:t>“feeling that one understands one’s partner and is understood by one’s partner is unrelated to actually knowing one’s partner and being known by one’s partner” (p. 1519).</w:t>
      </w:r>
      <w:r w:rsidRPr="00DF1743">
        <w:t xml:space="preserve"> </w:t>
      </w:r>
      <w:r>
        <w:t xml:space="preserve">Furthermore, scholars found that feeling understood has benefits. For example, it predicts greater life satisfaction and fewer physical symptoms </w:t>
      </w:r>
      <w:r>
        <w:fldChar w:fldCharType="begin"/>
      </w:r>
      <w:r>
        <w:instrText xml:space="preserve"> ADDIN EN.CITE &lt;EndNote&gt;&lt;Cite&gt;&lt;Author&gt;Lun&lt;/Author&gt;&lt;Year&gt;2008&lt;/Year&gt;&lt;RecNum&gt;1041&lt;/RecNum&gt;&lt;DisplayText&gt;(Lun et al., 2008)&lt;/DisplayText&gt;&lt;record&gt;&lt;rec-number&gt;1041&lt;/rec-number&gt;&lt;foreign-keys&gt;&lt;key app="EN" db-id="svzz2vsfjdweawewd9bxs9v2fdf9pztrxf5r" timestamp="1663944466" guid="4d6fc633-1e21-4c22-bff3-dac769b8a36e"&gt;1041&lt;/key&gt;&lt;/foreign-keys&gt;&lt;ref-type name="Journal Article"&gt;17&lt;/ref-type&gt;&lt;contributors&gt;&lt;authors&gt;&lt;author&gt;Lun, J.&lt;/author&gt;&lt;author&gt;Kesebir, S.&lt;/author&gt;&lt;author&gt;Oishi, S.&lt;/author&gt;&lt;/authors&gt;&lt;/contributors&gt;&lt;auth-address&gt;University of Virginia.&lt;/auth-address&gt;&lt;titles&gt;&lt;title&gt;On Feeling Understood and Feeling Well: The Role of Interdependence&lt;/title&gt;&lt;secondary-title&gt;J Res Pers&lt;/secondary-title&gt;&lt;/titles&gt;&lt;periodical&gt;&lt;full-title&gt;J Res Pers&lt;/full-title&gt;&lt;/periodical&gt;&lt;pages&gt;1623-1628&lt;/pages&gt;&lt;volume&gt;42&lt;/volume&gt;&lt;number&gt;6&lt;/number&gt;&lt;dates&gt;&lt;year&gt;2008&lt;/year&gt;&lt;pub-dates&gt;&lt;date&gt;Dec&lt;/date&gt;&lt;/pub-dates&gt;&lt;/dates&gt;&lt;isbn&gt;0092-6566 (Print)&amp;#xD;0092-6566 (Linking)&lt;/isbn&gt;&lt;accession-num&gt;19956355&lt;/accession-num&gt;&lt;urls&gt;&lt;related-urls&gt;&lt;url&gt;https://www.ncbi.nlm.nih.gov/pubmed/19956355&lt;/url&gt;&lt;/related-urls&gt;&lt;/urls&gt;&lt;custom2&gt;PMC2652476&lt;/custom2&gt;&lt;electronic-resource-num&gt;10.1016/j.jrp.2008.06.009&lt;/electronic-resource-num&gt;&lt;/record&gt;&lt;/Cite&gt;&lt;/EndNote&gt;</w:instrText>
      </w:r>
      <w:r>
        <w:fldChar w:fldCharType="separate"/>
      </w:r>
      <w:r>
        <w:rPr>
          <w:noProof/>
        </w:rPr>
        <w:t>(Lun et al., 2008)</w:t>
      </w:r>
      <w:r>
        <w:fldChar w:fldCharType="end"/>
      </w:r>
      <w:r>
        <w:t xml:space="preserve">. </w:t>
      </w:r>
    </w:p>
    <w:p w14:paraId="7B2BDD4D" w14:textId="77777777" w:rsidR="009A5967" w:rsidRDefault="009A5967" w:rsidP="009A5967">
      <w:r>
        <w:t xml:space="preserve">Thus, it is claimed that the feeling of “togetherness” </w:t>
      </w:r>
      <w:r>
        <w:fldChar w:fldCharType="begin"/>
      </w:r>
      <w:r>
        <w:instrText xml:space="preserve"> ADDIN EN.CITE &lt;EndNote&gt;&lt;Cite&gt;&lt;Author&gt;Kluger&lt;/Author&gt;&lt;Year&gt;2022&lt;/Year&gt;&lt;RecNum&gt;1001&lt;/RecNum&gt;&lt;DisplayText&gt;(Kluger &amp;amp; Itzchakov, 2022)&lt;/DisplayText&gt;&lt;record&gt;&lt;rec-number&gt;1001&lt;/rec-number&gt;&lt;foreign-keys&gt;&lt;key app="EN" db-id="svzz2vsfjdweawewd9bxs9v2fdf9pztrxf5r" timestamp="1661312840" guid="0e866888-0572-453d-98c7-e3ce534a8c72"&gt;1001&lt;/key&gt;&lt;/foreign-keys&gt;&lt;ref-type name="Journal Article"&gt;17&lt;/ref-type&gt;&lt;contributors&gt;&lt;authors&gt;&lt;author&gt;Kluger, Avraham N.&lt;/author&gt;&lt;author&gt;Itzchakov, Guy&lt;/author&gt;&lt;/authors&gt;&lt;/contributors&gt;&lt;titles&gt;&lt;title&gt;The Power of Listening at Work&lt;/title&gt;&lt;secondary-title&gt;Annual Review of Organizational Psychology and Organizational Behavior&lt;/secondary-title&gt;&lt;/titles&gt;&lt;periodical&gt;&lt;full-title&gt;Annual Review of Organizational Psychology and Organizational Behavior&lt;/full-title&gt;&lt;/periodical&gt;&lt;pages&gt;121-146&lt;/pages&gt;&lt;volume&gt;9&lt;/volume&gt;&lt;number&gt;1&lt;/number&gt;&lt;section&gt;121&lt;/section&gt;&lt;dates&gt;&lt;year&gt;2022&lt;/year&gt;&lt;/dates&gt;&lt;isbn&gt;2327-0608&amp;#xD;2327-0616&lt;/isbn&gt;&lt;urls&gt;&lt;/urls&gt;&lt;electronic-resource-num&gt;10.1146/annurev-orgpsych-012420-091013&lt;/electronic-resource-num&gt;&lt;/record&gt;&lt;/Cite&gt;&lt;/EndNote&gt;</w:instrText>
      </w:r>
      <w:r>
        <w:fldChar w:fldCharType="separate"/>
      </w:r>
      <w:r>
        <w:rPr>
          <w:noProof/>
        </w:rPr>
        <w:t>(Kluger &amp; Itzchakov, 2022)</w:t>
      </w:r>
      <w:r>
        <w:fldChar w:fldCharType="end"/>
      </w:r>
      <w:r>
        <w:t xml:space="preserve"> and responsiveness </w:t>
      </w:r>
      <w:r>
        <w:fldChar w:fldCharType="begin"/>
      </w:r>
      <w:r>
        <w:instrText xml:space="preserve"> ADDIN EN.CITE &lt;EndNote&gt;&lt;Cite&gt;&lt;Author&gt;Itzchakov&lt;/Author&gt;&lt;Year&gt;2021&lt;/Year&gt;&lt;RecNum&gt;1034&lt;/RecNum&gt;&lt;IDText&gt;Weinstein&lt;/IDText&gt;&lt;DisplayText&gt;(Itzchakov et al., 2021)&lt;/DisplayText&gt;&lt;record&gt;&lt;rec-number&gt;1034&lt;/rec-number&gt;&lt;foreign-keys&gt;&lt;key app="EN" db-id="svzz2vsfjdweawewd9bxs9v2fdf9pztrxf5r" timestamp="1663944421" guid="407a03dc-4eb2-4631-b75c-843e82912c5b"&gt;1034&lt;/key&gt;&lt;/foreign-keys&gt;&lt;ref-type name="Journal Article"&gt;17&lt;/ref-type&gt;&lt;contributors&gt;&lt;authors&gt;&lt;author&gt;Itzchakov, Guy&lt;/author&gt;&lt;author&gt;Reis, Harry T.&lt;/author&gt;&lt;author&gt;Weinstein, Netta&lt;/author&gt;&lt;/authors&gt;&lt;/contributors&gt;&lt;titles&gt;&lt;title&gt;How to foster perceived partner responsiveness: High‐quality listening is key&lt;/title&gt;&lt;secondary-title&gt;Social and Personality Psychology Compass&lt;/secondary-title&gt;&lt;/titles&gt;&lt;periodical&gt;&lt;full-title&gt;Social and Personality Psychology Compass&lt;/full-title&gt;&lt;/periodical&gt;&lt;volume&gt;16&lt;/volume&gt;&lt;number&gt;1&lt;/number&gt;&lt;dates&gt;&lt;year&gt;2021&lt;/year&gt;&lt;/dates&gt;&lt;isbn&gt;1751-9004&amp;#xD;1751-9004&lt;/isbn&gt;&lt;urls&gt;&lt;/urls&gt;&lt;electronic-resource-num&gt;10.1111/spc3.12648&lt;/electronic-resource-num&gt;&lt;/record&gt;&lt;/Cite&gt;&lt;/EndNote&gt;</w:instrText>
      </w:r>
      <w:r>
        <w:fldChar w:fldCharType="separate"/>
      </w:r>
      <w:r>
        <w:rPr>
          <w:noProof/>
        </w:rPr>
        <w:t>(Itzchakov et al., 2021)</w:t>
      </w:r>
      <w:r>
        <w:fldChar w:fldCharType="end"/>
      </w:r>
      <w:r>
        <w:t xml:space="preserve"> characterized high-quality listening affecting various psychological constructs, such as positive affect </w:t>
      </w:r>
      <w:r>
        <w:fldChar w:fldCharType="begin"/>
      </w:r>
      <w:r>
        <w:instrText xml:space="preserve"> ADDIN EN.CITE &lt;EndNote&gt;&lt;Cite&gt;&lt;Author&gt;Lloyd&lt;/Author&gt;&lt;Year&gt;2014&lt;/Year&gt;&lt;RecNum&gt;1007&lt;/RecNum&gt;&lt;DisplayText&gt;(Lloyd et al., 2014)&lt;/DisplayText&gt;&lt;record&gt;&lt;rec-number&gt;1007&lt;/rec-number&gt;&lt;foreign-keys&gt;&lt;key app="EN" db-id="svzz2vsfjdweawewd9bxs9v2fdf9pztrxf5r" timestamp="1661312861" guid="d08f697d-160a-4ab8-98e7-74976f15ed6c"&gt;1007&lt;/key&gt;&lt;/foreign-keys&gt;&lt;ref-type name="Journal Article"&gt;17&lt;/ref-type&gt;&lt;contributors&gt;&lt;authors&gt;&lt;author&gt;Lloyd, Karina J.&lt;/author&gt;&lt;author&gt;Boer, Diana&lt;/author&gt;&lt;author&gt;Keller, Joshua W.&lt;/author&gt;&lt;author&gt;Voelpel, Sven&lt;/author&gt;&lt;/authors&gt;&lt;/contributors&gt;&lt;titles&gt;&lt;title&gt;Is My Boss Really Listening to Me? The Impact of Perceived Supervisor Listening on Emotional Exhaustion, Turnover Intention, and Organizational Citizenship Behavior&lt;/title&gt;&lt;secondary-title&gt;Journal of Business Ethics&lt;/secondary-title&gt;&lt;/titles&gt;&lt;periodical&gt;&lt;full-title&gt;Journal of Business Ethics&lt;/full-title&gt;&lt;/periodical&gt;&lt;pages&gt;509-524&lt;/pages&gt;&lt;volume&gt;130&lt;/volume&gt;&lt;number&gt;3&lt;/number&gt;&lt;section&gt;509&lt;/section&gt;&lt;dates&gt;&lt;year&gt;2014&lt;/year&gt;&lt;/dates&gt;&lt;isbn&gt;0167-4544&amp;#xD;1573-0697&lt;/isbn&gt;&lt;urls&gt;&lt;/urls&gt;&lt;electronic-resource-num&gt;10.1007/s10551-014-2242-4&lt;/electronic-resource-num&gt;&lt;/record&gt;&lt;/Cite&gt;&lt;/EndNote&gt;</w:instrText>
      </w:r>
      <w:r>
        <w:fldChar w:fldCharType="separate"/>
      </w:r>
      <w:r>
        <w:rPr>
          <w:noProof/>
        </w:rPr>
        <w:t>(Lloyd et al., 2014)</w:t>
      </w:r>
      <w:r>
        <w:fldChar w:fldCharType="end"/>
      </w:r>
      <w:r>
        <w:t xml:space="preserve">, psychological safety </w:t>
      </w:r>
      <w:r>
        <w:fldChar w:fldCharType="begin"/>
      </w:r>
      <w:r>
        <w:instrText xml:space="preserve"> ADDIN EN.CITE &lt;EndNote&gt;&lt;Cite&gt;&lt;Author&gt;Castro&lt;/Author&gt;&lt;Year&gt;2018&lt;/Year&gt;&lt;RecNum&gt;1052&lt;/RecNum&gt;&lt;DisplayText&gt;(Castro et al., 2018)&lt;/DisplayText&gt;&lt;record&gt;&lt;rec-number&gt;1052&lt;/rec-number&gt;&lt;foreign-keys&gt;&lt;key app="EN" db-id="svzz2vsfjdweawewd9bxs9v2fdf9pztrxf5r" timestamp="1663944528" guid="ca78b187-bb3d-4f1a-932c-3f22d9d9112f"&gt;1052&lt;/key&gt;&lt;/foreign-keys&gt;&lt;ref-type name="Journal Article"&gt;17&lt;/ref-type&gt;&lt;contributors&gt;&lt;authors&gt;&lt;author&gt;Castro, Dotan R.&lt;/author&gt;&lt;author&gt;Anseel, Frederik&lt;/author&gt;&lt;author&gt;Kluger, Avraham N.&lt;/author&gt;&lt;author&gt;Lloyd, Karina J.&lt;/author&gt;&lt;author&gt;Turjeman-Levi, Yaara&lt;/author&gt;&lt;/authors&gt;&lt;/contributors&gt;&lt;titles&gt;&lt;title&gt;Mere listening effect on creativity and the mediating role of psychological safety&lt;/title&gt;&lt;secondary-title&gt;Psychology of Aesthetics, Creativity, and the Arts&lt;/secondary-title&gt;&lt;/titles&gt;&lt;periodical&gt;&lt;full-title&gt;Psychology of Aesthetics, Creativity, and the Arts&lt;/full-title&gt;&lt;/periodical&gt;&lt;pages&gt;489-502&lt;/pages&gt;&lt;volume&gt;12&lt;/volume&gt;&lt;number&gt;4&lt;/number&gt;&lt;section&gt;489&lt;/section&gt;&lt;dates&gt;&lt;year&gt;2018&lt;/year&gt;&lt;/dates&gt;&lt;isbn&gt;1931-390X&amp;#xD;1931-3896&lt;/isbn&gt;&lt;urls&gt;&lt;/urls&gt;&lt;electronic-resource-num&gt;10.1037/aca0000177&lt;/electronic-resource-num&gt;&lt;/record&gt;&lt;/Cite&gt;&lt;/EndNote&gt;</w:instrText>
      </w:r>
      <w:r>
        <w:fldChar w:fldCharType="separate"/>
      </w:r>
      <w:r>
        <w:rPr>
          <w:noProof/>
        </w:rPr>
        <w:t>(Castro et al., 2018)</w:t>
      </w:r>
      <w:r>
        <w:fldChar w:fldCharType="end"/>
      </w:r>
      <w:r>
        <w:t xml:space="preserve"> and social anxiety </w:t>
      </w:r>
      <w:r>
        <w:fldChar w:fldCharType="begin"/>
      </w:r>
      <w:r>
        <w:instrText xml:space="preserve"> ADDIN EN.CITE &lt;EndNote&gt;&lt;Cite&gt;&lt;Author&gt;Itzchakov&lt;/Author&gt;&lt;Year&gt;2017&lt;/Year&gt;&lt;RecNum&gt;1035&lt;/RecNum&gt;&lt;IDText&gt;Castro&lt;/IDText&gt;&lt;DisplayText&gt;(Itzchakov et al., 2017)&lt;/DisplayText&gt;&lt;record&gt;&lt;rec-number&gt;1035&lt;/rec-number&gt;&lt;foreign-keys&gt;&lt;key app="EN" db-id="svzz2vsfjdweawewd9bxs9v2fdf9pztrxf5r" timestamp="1663944436" guid="afffeff7-cd99-496b-9ed9-188a9e5a1172"&gt;1035&lt;/key&gt;&lt;/foreign-keys&gt;&lt;ref-type name="Journal Article"&gt;17&lt;/ref-type&gt;&lt;contributors&gt;&lt;authors&gt;&lt;author&gt;Itzchakov, G.&lt;/author&gt;&lt;author&gt;Kluger, A. N.&lt;/author&gt;&lt;author&gt;Castro, D. R.&lt;/author&gt;&lt;/authors&gt;&lt;/contributors&gt;&lt;auth-address&gt;1 The Hebrew University of Jerusalem, Israel.&lt;/auth-address&gt;&lt;titles&gt;&lt;title&gt;I Am Aware of My Inconsistencies but Can Tolerate Them: The Effect of High Quality Listening on Speakers&amp;apos; Attitude Ambivalence&lt;/title&gt;&lt;secondary-title&gt;Pers Soc Psychol Bull&lt;/secondary-title&gt;&lt;/titles&gt;&lt;periodical&gt;&lt;full-title&gt;Pers Soc Psychol Bull&lt;/full-title&gt;&lt;/periodical&gt;&lt;pages&gt;105-120&lt;/pages&gt;&lt;volume&gt;43&lt;/volume&gt;&lt;number&gt;1&lt;/number&gt;&lt;edition&gt;20161118&lt;/edition&gt;&lt;keywords&gt;&lt;keyword&gt;Adult&lt;/keyword&gt;&lt;keyword&gt;Anxiety&lt;/keyword&gt;&lt;keyword&gt;*Attitude&lt;/keyword&gt;&lt;keyword&gt;Empathy&lt;/keyword&gt;&lt;keyword&gt;Female&lt;/keyword&gt;&lt;keyword&gt;Humans&lt;/keyword&gt;&lt;keyword&gt;*Interpersonal Relations&lt;/keyword&gt;&lt;keyword&gt;Male&lt;/keyword&gt;&lt;keyword&gt;Models, Psychological&lt;/keyword&gt;&lt;keyword&gt;Politics&lt;/keyword&gt;&lt;keyword&gt;Speech Perception&lt;/keyword&gt;&lt;keyword&gt;*Verbal Behavior&lt;/keyword&gt;&lt;keyword&gt;Young Adult&lt;/keyword&gt;&lt;keyword&gt;*attitude ambivalence&lt;/keyword&gt;&lt;keyword&gt;*attitude extremity&lt;/keyword&gt;&lt;keyword&gt;*defensive processing&lt;/keyword&gt;&lt;keyword&gt;*high quality listening&lt;/keyword&gt;&lt;keyword&gt;*social anxiety&lt;/keyword&gt;&lt;/keywords&gt;&lt;dates&gt;&lt;year&gt;2017&lt;/year&gt;&lt;pub-dates&gt;&lt;date&gt;Jan&lt;/date&gt;&lt;/pub-dates&gt;&lt;/dates&gt;&lt;isbn&gt;1552-7433 (Electronic)&amp;#xD;0146-1672 (Linking)&lt;/isbn&gt;&lt;accession-num&gt;27856728&lt;/accession-num&gt;&lt;urls&gt;&lt;related-urls&gt;&lt;url&gt;https://www.ncbi.nlm.nih.gov/pubmed/27856728&lt;/url&gt;&lt;/related-urls&gt;&lt;/urls&gt;&lt;electronic-resource-num&gt;10.1177/0146167216675339&lt;/electronic-resource-num&gt;&lt;/record&gt;&lt;/Cite&gt;&lt;/EndNote&gt;</w:instrText>
      </w:r>
      <w:r>
        <w:fldChar w:fldCharType="separate"/>
      </w:r>
      <w:r>
        <w:rPr>
          <w:noProof/>
        </w:rPr>
        <w:t>(Itzchakov et al., 2017)</w:t>
      </w:r>
      <w:r>
        <w:fldChar w:fldCharType="end"/>
      </w:r>
      <w:r>
        <w:t>, which in turn affect the speakers. Therefore, the source of the benefits of high-quality listening should be attributed to the </w:t>
      </w:r>
      <w:r>
        <w:rPr>
          <w:rStyle w:val="Emphasis"/>
          <w:color w:val="0E101A"/>
        </w:rPr>
        <w:t>perception</w:t>
      </w:r>
      <w:r>
        <w:t xml:space="preserve"> of the speaker rather than listening behavior or listeners’ assessment </w:t>
      </w:r>
      <w:r>
        <w:fldChar w:fldCharType="begin"/>
      </w:r>
      <w:r>
        <w:instrText xml:space="preserve"> ADDIN EN.CITE &lt;EndNote&gt;&lt;Cite&gt;&lt;Author&gt;Kluger&lt;/Author&gt;&lt;Year&gt;2021&lt;/Year&gt;&lt;RecNum&gt;1005&lt;/RecNum&gt;&lt;DisplayText&gt;(Kluger et al., 2021)&lt;/DisplayText&gt;&lt;record&gt;&lt;rec-number&gt;1005&lt;/rec-number&gt;&lt;foreign-keys&gt;&lt;key app="EN" db-id="svzz2vsfjdweawewd9bxs9v2fdf9pztrxf5r" timestamp="1661312854" guid="a042ee0f-4dd8-49de-a382-31c62ffcb8b7"&gt;1005&lt;/key&gt;&lt;/foreign-keys&gt;&lt;ref-type name="Journal Article"&gt;17&lt;/ref-type&gt;&lt;contributors&gt;&lt;authors&gt;&lt;author&gt;Kluger, Avraham N.&lt;/author&gt;&lt;author&gt;Malloy, Thomas E.&lt;/author&gt;&lt;author&gt;Pery, Sarit&lt;/author&gt;&lt;author&gt;Itzchakov, Guy&lt;/author&gt;&lt;author&gt;Castro, Dotan R.&lt;/author&gt;&lt;author&gt;Lipetz, Liora&lt;/author&gt;&lt;author&gt;Sela, Yaron&lt;/author&gt;&lt;author&gt;Turjeman‐Levi, Yaara&lt;/author&gt;&lt;author&gt;Lehmann, Michal&lt;/author&gt;&lt;author&gt;New, Malki&lt;/author&gt;&lt;author&gt;Borut, Limor&lt;/author&gt;&lt;/authors&gt;&lt;/contributors&gt;&lt;titles&gt;&lt;title&gt;Dyadic Listening in Teams: Social Relations Model&lt;/title&gt;&lt;secondary-title&gt;Applied Psychology&lt;/secondary-title&gt;&lt;/titles&gt;&lt;periodical&gt;&lt;full-title&gt;Applied Psychology&lt;/full-title&gt;&lt;/periodical&gt;&lt;pages&gt;1045-1099&lt;/pages&gt;&lt;volume&gt;70&lt;/volume&gt;&lt;number&gt;3&lt;/number&gt;&lt;section&gt;1045&lt;/section&gt;&lt;dates&gt;&lt;year&gt;2021&lt;/year&gt;&lt;/dates&gt;&lt;isbn&gt;0269-994X&amp;#xD;1464-0597&lt;/isbn&gt;&lt;urls&gt;&lt;/urls&gt;&lt;electronic-resource-num&gt;10.1111/apps.12263&lt;/electronic-resource-num&gt;&lt;/record&gt;&lt;/Cite&gt;&lt;/EndNote&gt;</w:instrText>
      </w:r>
      <w:r>
        <w:fldChar w:fldCharType="separate"/>
      </w:r>
      <w:r>
        <w:rPr>
          <w:noProof/>
        </w:rPr>
        <w:t>(Kluger et al., 2021)</w:t>
      </w:r>
      <w:r>
        <w:fldChar w:fldCharType="end"/>
      </w:r>
      <w:r>
        <w:t>.</w:t>
      </w:r>
    </w:p>
    <w:p w14:paraId="5CD5CC81" w14:textId="77777777" w:rsidR="009A5967" w:rsidRDefault="009A5967" w:rsidP="009A5967">
      <w:r w:rsidRPr="0084594E">
        <w:t xml:space="preserve">Also, </w:t>
      </w:r>
      <w:r>
        <w:t xml:space="preserve">to examine training effectivity, </w:t>
      </w:r>
      <w:r w:rsidRPr="0084594E">
        <w:t xml:space="preserve">previous literature </w:t>
      </w:r>
      <w:r>
        <w:t>has examined</w:t>
      </w:r>
      <w:r w:rsidRPr="0084594E">
        <w:t xml:space="preserve"> self-report </w:t>
      </w:r>
      <w:r>
        <w:t>and</w:t>
      </w:r>
      <w:r w:rsidRPr="0084594E">
        <w:t xml:space="preserve"> objective behavior while neglecting </w:t>
      </w:r>
      <w:r>
        <w:t xml:space="preserve">the changes in speakers’ perceived listening </w:t>
      </w:r>
      <w:r>
        <w:fldChar w:fldCharType="begin">
          <w:fldData xml:space="preserve">PEVuZE5vdGU+PENpdGU+PEF1dGhvcj5HcmF5YmlsbDwvQXV0aG9yPjxZZWFyPjE5ODY8L1llYXI+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</w:fldData>
        </w:fldChar>
      </w:r>
      <w:r>
        <w:instrText xml:space="preserve"> ADDIN EN.CITE </w:instrText>
      </w:r>
      <w:r>
        <w:fldChar w:fldCharType="begin">
          <w:fldData xml:space="preserve">PEVuZE5vdGU+PENpdGU+PEF1dGhvcj5HcmF5YmlsbDwvQXV0aG9yPjxZZWFyPjE5ODY8L1llYXI+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</w:fldData>
        </w:fldChar>
      </w:r>
      <w:r>
        <w:instrText xml:space="preserve"> ADDIN EN.CITE.DATA </w:instrText>
      </w:r>
      <w:r>
        <w:fldChar w:fldCharType="end"/>
      </w:r>
      <w:r>
        <w:fldChar w:fldCharType="separate"/>
      </w:r>
      <w:r>
        <w:rPr>
          <w:noProof/>
        </w:rPr>
        <w:t>(e.g., De Lucio et al., 2000; Graybill, 1986; Lawrence et al., 2016)</w:t>
      </w:r>
      <w:r>
        <w:fldChar w:fldCharType="end"/>
      </w:r>
      <w:r w:rsidRPr="0084594E">
        <w:t xml:space="preserve">. </w:t>
      </w:r>
      <w:r>
        <w:t>Thus</w:t>
      </w:r>
      <w:r w:rsidRPr="0084594E">
        <w:t xml:space="preserve">, the speaker’s </w:t>
      </w:r>
      <w:r>
        <w:t xml:space="preserve">perceived listening </w:t>
      </w:r>
      <w:r w:rsidRPr="0084594E">
        <w:t xml:space="preserve">is the appropriate indicator to examine the effectiveness of training programs for listening. Examining changes in </w:t>
      </w:r>
      <w:r>
        <w:t xml:space="preserve">perceived listening </w:t>
      </w:r>
      <w:r w:rsidRPr="0084594E">
        <w:t>will provide the basis for causal conclusions about the effectiveness of listening training for organizations.</w:t>
      </w:r>
    </w:p>
    <w:p w14:paraId="111362AF" w14:textId="77777777" w:rsidR="009A5967" w:rsidRDefault="009A5967" w:rsidP="009A5967">
      <w:pPr>
        <w:pStyle w:val="Heading2"/>
      </w:pPr>
      <w:r>
        <w:t>Nature of Listening</w:t>
      </w:r>
    </w:p>
    <w:p w14:paraId="2FBD83AE" w14:textId="77777777" w:rsidR="009A5967" w:rsidRDefault="009A5967" w:rsidP="009A5967">
      <w:r w:rsidRPr="0084594E">
        <w:t>Given that perceived listening has two parts</w:t>
      </w:r>
      <w:r>
        <w:t>—</w:t>
      </w:r>
      <w:r w:rsidRPr="0084594E">
        <w:t>the speaker and the listener</w:t>
      </w:r>
      <w:r>
        <w:t>—</w:t>
      </w:r>
      <w:r w:rsidRPr="0084594E">
        <w:t xml:space="preserve">it is essential to question the source of high-quality listening. Namely, high-quality listening can be induced by </w:t>
      </w:r>
      <w:r w:rsidRPr="0084594E">
        <w:lastRenderedPageBreak/>
        <w:t xml:space="preserve">a trait of the listener (i.e., one person consistently induces good listening perception </w:t>
      </w:r>
      <w:r>
        <w:t xml:space="preserve">from </w:t>
      </w:r>
      <w:r w:rsidRPr="0084594E">
        <w:t>many speakers), the speaker (i.e., one person consistently thinks that others listen to</w:t>
      </w:r>
      <w:r>
        <w:t xml:space="preserve"> them</w:t>
      </w:r>
      <w:r w:rsidRPr="0084594E">
        <w:t>), and the dyad (i.e., a unique combination of listener and speaker is the source of good listening experience).</w:t>
      </w:r>
    </w:p>
    <w:p w14:paraId="14717538" w14:textId="77777777" w:rsidR="009A5967" w:rsidRDefault="009A5967" w:rsidP="009A5967">
      <w:r w:rsidRPr="004038DF">
        <w:t>This question has direct implications for the effectiveness of listening training programs. In general, a training program as a tool for promoting desirable behavior has two main assumptions; both are closely related to the nature of the desirable behavior, in this case</w:t>
      </w:r>
      <w:r>
        <w:t>,</w:t>
      </w:r>
      <w:r w:rsidRPr="004038DF">
        <w:t xml:space="preserve"> high-quality listening. The first assumption </w:t>
      </w:r>
      <w:r>
        <w:t>posits</w:t>
      </w:r>
      <w:r w:rsidRPr="004038DF">
        <w:t xml:space="preserve"> that listening is a </w:t>
      </w:r>
      <w:r w:rsidRPr="004B1464">
        <w:t>skill</w:t>
      </w:r>
      <w:r w:rsidRPr="004038DF">
        <w:t xml:space="preserve"> that can be developed with proper means, such as knowledge, experience, and practice. The second assumption </w:t>
      </w:r>
      <w:r>
        <w:t>suggests</w:t>
      </w:r>
      <w:r w:rsidRPr="004038DF">
        <w:t xml:space="preserve"> that the improvement due to training would be general and experienced by others (i.e., not related to a specific person). Therefore, shedding light on the source of perceived listening has implications </w:t>
      </w:r>
      <w:r>
        <w:t>for</w:t>
      </w:r>
      <w:r w:rsidRPr="004038DF">
        <w:t xml:space="preserve"> the validity of those two assumptions and consequently on the effectiveness of listening training programs.</w:t>
      </w:r>
    </w:p>
    <w:p w14:paraId="5FAA9200" w14:textId="77777777" w:rsidR="009A5967" w:rsidRDefault="009A5967" w:rsidP="009A5967">
      <w:r>
        <w:t xml:space="preserve">Counterintuitively, research casts doubt on those two assumptions. First, perceived listening is mostly dyadic </w:t>
      </w:r>
      <w:r>
        <w:fldChar w:fldCharType="begin"/>
      </w:r>
      <w:r>
        <w:instrText xml:space="preserve"> ADDIN EN.CITE &lt;EndNote&gt;&lt;Cite&gt;&lt;Author&gt;Kluger&lt;/Author&gt;&lt;Year&gt;2021&lt;/Year&gt;&lt;RecNum&gt;1005&lt;/RecNum&gt;&lt;DisplayText&gt;(Kluger et al., 2021)&lt;/DisplayText&gt;&lt;record&gt;&lt;rec-number&gt;1005&lt;/rec-number&gt;&lt;foreign-keys&gt;&lt;key app="EN" db-id="svzz2vsfjdweawewd9bxs9v2fdf9pztrxf5r" timestamp="1661312854" guid="a042ee0f-4dd8-49de-a382-31c62ffcb8b7"&gt;1005&lt;/key&gt;&lt;/foreign-keys&gt;&lt;ref-type name="Journal Article"&gt;17&lt;/ref-type&gt;&lt;contributors&gt;&lt;authors&gt;&lt;author&gt;Kluger, Avraham N.&lt;/author&gt;&lt;author&gt;Malloy, Thomas E.&lt;/author&gt;&lt;author&gt;Pery, Sarit&lt;/author&gt;&lt;author&gt;Itzchakov, Guy&lt;/author&gt;&lt;author&gt;Castro, Dotan R.&lt;/author&gt;&lt;author&gt;Lipetz, Liora&lt;/author&gt;&lt;author&gt;Sela, Yaron&lt;/author&gt;&lt;author&gt;Turjeman‐Levi, Yaara&lt;/author&gt;&lt;author&gt;Lehmann, Michal&lt;/author&gt;&lt;author&gt;New, Malki&lt;/author&gt;&lt;author&gt;Borut, Limor&lt;/author&gt;&lt;/authors&gt;&lt;/contributors&gt;&lt;titles&gt;&lt;title&gt;Dyadic Listening in Teams: Social Relations Model&lt;/title&gt;&lt;secondary-title&gt;Applied Psychology&lt;/secondary-title&gt;&lt;/titles&gt;&lt;periodical&gt;&lt;full-title&gt;Applied Psychology&lt;/full-title&gt;&lt;/periodical&gt;&lt;pages&gt;1045-1099&lt;/pages&gt;&lt;volume&gt;70&lt;/volume&gt;&lt;number&gt;3&lt;/number&gt;&lt;section&gt;1045&lt;/section&gt;&lt;dates&gt;&lt;year&gt;2021&lt;/year&gt;&lt;/dates&gt;&lt;isbn&gt;0269-994X&amp;#xD;1464-0597&lt;/isbn&gt;&lt;urls&gt;&lt;/urls&gt;&lt;electronic-resource-num&gt;10.1111/apps.12263&lt;/electronic-resource-num&gt;&lt;/record&gt;&lt;/Cite&gt;&lt;/EndNote&gt;</w:instrText>
      </w:r>
      <w:r>
        <w:fldChar w:fldCharType="separate"/>
      </w:r>
      <w:r>
        <w:rPr>
          <w:noProof/>
        </w:rPr>
        <w:t>(Kluger et al., 2021)</w:t>
      </w:r>
      <w:r>
        <w:fldChar w:fldCharType="end"/>
      </w:r>
      <w:r>
        <w:t>. In other words, its variance is mostly determined by the unique listener-speaker combination (</w:t>
      </w:r>
      <w:r>
        <w:rPr>
          <w:rStyle w:val="Emphasis"/>
          <w:color w:val="0E101A"/>
        </w:rPr>
        <w:t>dyadic effect</w:t>
      </w:r>
      <w:r>
        <w:t>) and, to a lesser extent, by the listener’s listening ability (</w:t>
      </w:r>
      <w:r>
        <w:rPr>
          <w:rStyle w:val="Emphasis"/>
          <w:color w:val="0E101A"/>
        </w:rPr>
        <w:t>partner effect)</w:t>
      </w:r>
      <w:r>
        <w:t xml:space="preserve">. Therefore, the assumption that training can improve listening in general, independent of the speaker’s identity, should not be accepted without further investigation. Moreover, empirical findings cast doubt on the assumption that listening is even a “skill,” as Kluger and colleagues </w:t>
      </w:r>
      <w:r>
        <w:fldChar w:fldCharType="begin"/>
      </w:r>
      <w:r>
        <w:instrText xml:space="preserve"> ADDIN EN.CITE &lt;EndNote&gt;&lt;Cite ExcludeAuth="1"&gt;&lt;Author&gt;Kluger&lt;/Author&gt;&lt;Year&gt;2021&lt;/Year&gt;&lt;RecNum&gt;1005&lt;/RecNum&gt;&lt;DisplayText&gt;(2021)&lt;/DisplayText&gt;&lt;record&gt;&lt;rec-number&gt;1005&lt;/rec-number&gt;&lt;foreign-keys&gt;&lt;key app="EN" db-id="svzz2vsfjdweawewd9bxs9v2fdf9pztrxf5r" timestamp="1661312854" guid="a042ee0f-4dd8-49de-a382-31c62ffcb8b7"&gt;1005&lt;/key&gt;&lt;/foreign-keys&gt;&lt;ref-type name="Journal Article"&gt;17&lt;/ref-type&gt;&lt;contributors&gt;&lt;authors&gt;&lt;author&gt;Kluger, Avraham N.&lt;/author&gt;&lt;author&gt;Malloy, Thomas E.&lt;/author&gt;&lt;author&gt;Pery, Sarit&lt;/author&gt;&lt;author&gt;Itzchakov, Guy&lt;/author&gt;&lt;author&gt;Castro, Dotan R.&lt;/author&gt;&lt;author&gt;Lipetz, Liora&lt;/author&gt;&lt;author&gt;Sela, Yaron&lt;/author&gt;&lt;author&gt;Turjeman‐Levi, Yaara&lt;/author&gt;&lt;author&gt;Lehmann, Michal&lt;/author&gt;&lt;author&gt;New, Malki&lt;/author&gt;&lt;author&gt;Borut, Limor&lt;/author&gt;&lt;/authors&gt;&lt;/contributors&gt;&lt;titles&gt;&lt;title&gt;Dyadic Listening in Teams: Social Relations Model&lt;/title&gt;&lt;secondary-title&gt;Applied Psychology&lt;/secondary-title&gt;&lt;/titles&gt;&lt;periodical&gt;&lt;full-title&gt;Applied Psychology&lt;/full-title&gt;&lt;/periodical&gt;&lt;pages&gt;1045-1099&lt;/pages&gt;&lt;volume&gt;70&lt;/volume&gt;&lt;number&gt;3&lt;/number&gt;&lt;section&gt;1045&lt;/section&gt;&lt;dates&gt;&lt;year&gt;2021&lt;/year&gt;&lt;/dates&gt;&lt;isbn&gt;0269-994X&amp;#xD;1464-0597&lt;/isbn&gt;&lt;urls&gt;&lt;/urls&gt;&lt;electronic-resource-num&gt;10.1111/apps.12263&lt;/electronic-resource-num&gt;&lt;/record&gt;&lt;/Cite&gt;&lt;/EndNote&gt;</w:instrText>
      </w:r>
      <w:r>
        <w:fldChar w:fldCharType="separate"/>
      </w:r>
      <w:r>
        <w:rPr>
          <w:noProof/>
        </w:rPr>
        <w:t>(2021)</w:t>
      </w:r>
      <w:r>
        <w:fldChar w:fldCharType="end"/>
      </w:r>
      <w:r>
        <w:t xml:space="preserve"> stated, </w:t>
      </w:r>
      <w:r w:rsidRPr="00882656">
        <w:t>“Counterintuitively, listening quality is more a product of the unique combination of employees than an individual difference construct” (p. 1046).</w:t>
      </w:r>
      <w:r>
        <w:t xml:space="preserve"> Across two studies, they found that the variance attributed to the listener (12%) was smaller than the variance related to the speaker (24%) and </w:t>
      </w:r>
      <w:r w:rsidRPr="007E68CA">
        <w:t>almost four-times</w:t>
      </w:r>
      <w:r>
        <w:t xml:space="preserve"> smaller than the </w:t>
      </w:r>
      <w:r>
        <w:lastRenderedPageBreak/>
        <w:t xml:space="preserve">variance attributed to the dyad (42%) </w:t>
      </w:r>
      <w:r>
        <w:fldChar w:fldCharType="begin"/>
      </w:r>
      <w:r>
        <w:instrText xml:space="preserve"> ADDIN EN.CITE &lt;EndNote&gt;&lt;Cite&gt;&lt;Author&gt;Kluger&lt;/Author&gt;&lt;Year&gt;2021&lt;/Year&gt;&lt;RecNum&gt;1005&lt;/RecNum&gt;&lt;DisplayText&gt;(Kluger et al., 2021)&lt;/DisplayText&gt;&lt;record&gt;&lt;rec-number&gt;1005&lt;/rec-number&gt;&lt;foreign-keys&gt;&lt;key app="EN" db-id="svzz2vsfjdweawewd9bxs9v2fdf9pztrxf5r" timestamp="1661312854" guid="a042ee0f-4dd8-49de-a382-31c62ffcb8b7"&gt;1005&lt;/key&gt;&lt;/foreign-keys&gt;&lt;ref-type name="Journal Article"&gt;17&lt;/ref-type&gt;&lt;contributors&gt;&lt;authors&gt;&lt;author&gt;Kluger, Avraham N.&lt;/author&gt;&lt;author&gt;Malloy, Thomas E.&lt;/author&gt;&lt;author&gt;Pery, Sarit&lt;/author&gt;&lt;author&gt;Itzchakov, Guy&lt;/author&gt;&lt;author&gt;Castro, Dotan R.&lt;/author&gt;&lt;author&gt;Lipetz, Liora&lt;/author&gt;&lt;author&gt;Sela, Yaron&lt;/author&gt;&lt;author&gt;Turjeman‐Levi, Yaara&lt;/author&gt;&lt;author&gt;Lehmann, Michal&lt;/author&gt;&lt;author&gt;New, Malki&lt;/author&gt;&lt;author&gt;Borut, Limor&lt;/author&gt;&lt;/authors&gt;&lt;/contributors&gt;&lt;titles&gt;&lt;title&gt;Dyadic Listening in Teams: Social Relations Model&lt;/title&gt;&lt;secondary-title&gt;Applied Psychology&lt;/secondary-title&gt;&lt;/titles&gt;&lt;periodical&gt;&lt;full-title&gt;Applied Psychology&lt;/full-title&gt;&lt;/periodical&gt;&lt;pages&gt;1045-1099&lt;/pages&gt;&lt;volume&gt;70&lt;/volume&gt;&lt;number&gt;3&lt;/number&gt;&lt;section&gt;1045&lt;/section&gt;&lt;dates&gt;&lt;year&gt;2021&lt;/year&gt;&lt;/dates&gt;&lt;isbn&gt;0269-994X&amp;#xD;1464-0597&lt;/isbn&gt;&lt;urls&gt;&lt;/urls&gt;&lt;electronic-resource-num&gt;10.1111/apps.12263&lt;/electronic-resource-num&gt;&lt;/record&gt;&lt;/Cite&gt;&lt;/EndNote&gt;</w:instrText>
      </w:r>
      <w:r>
        <w:fldChar w:fldCharType="separate"/>
      </w:r>
      <w:r>
        <w:rPr>
          <w:noProof/>
        </w:rPr>
        <w:t>(Kluger et al., 2021)</w:t>
      </w:r>
      <w:r>
        <w:fldChar w:fldCharType="end"/>
      </w:r>
      <w:r>
        <w:t>. According to this evidence, to increase the listening attributed to trainees by the speakers, training programs should affect the “skill” of trainees or change its importance relative to the dyad’s importance.</w:t>
      </w:r>
    </w:p>
    <w:p w14:paraId="2DAFEDBB" w14:textId="77777777" w:rsidR="009A5967" w:rsidRDefault="009A5967" w:rsidP="009A5967">
      <w:pPr>
        <w:pStyle w:val="Heading2"/>
      </w:pPr>
      <w:r>
        <w:t>Listening Training</w:t>
      </w:r>
    </w:p>
    <w:p w14:paraId="513FEFB5" w14:textId="77777777" w:rsidR="009A5967" w:rsidRDefault="009A5967" w:rsidP="009A5967">
      <w:r>
        <w:t xml:space="preserve">Although previous scholars have not examined the change in speakers’ perception yet </w:t>
      </w:r>
      <w:r>
        <w:fldChar w:fldCharType="begin"/>
      </w:r>
      <w:r>
        <w:instrText xml:space="preserve"> ADDIN EN.CITE &lt;EndNote&gt;&lt;Cite&gt;&lt;Author&gt;Kluger&lt;/Author&gt;&lt;Year&gt;2022&lt;/Year&gt;&lt;RecNum&gt;1001&lt;/RecNum&gt;&lt;DisplayText&gt;(Kluger &amp;amp; Itzchakov, 2022)&lt;/DisplayText&gt;&lt;record&gt;&lt;rec-number&gt;1001&lt;/rec-number&gt;&lt;foreign-keys&gt;&lt;key app="EN" db-id="svzz2vsfjdweawewd9bxs9v2fdf9pztrxf5r" timestamp="1661312840" guid="0e866888-0572-453d-98c7-e3ce534a8c72"&gt;1001&lt;/key&gt;&lt;/foreign-keys&gt;&lt;ref-type name="Journal Article"&gt;17&lt;/ref-type&gt;&lt;contributors&gt;&lt;authors&gt;&lt;author&gt;Kluger, Avraham N.&lt;/author&gt;&lt;author&gt;Itzchakov, Guy&lt;/author&gt;&lt;/authors&gt;&lt;/contributors&gt;&lt;titles&gt;&lt;title&gt;The Power of Listening at Work&lt;/title&gt;&lt;secondary-title&gt;Annual Review of Organizational Psychology and Organizational Behavior&lt;/secondary-title&gt;&lt;/titles&gt;&lt;periodical&gt;&lt;full-title&gt;Annual Review of Organizational Psychology and Organizational Behavior&lt;/full-title&gt;&lt;/periodical&gt;&lt;pages&gt;121-146&lt;/pages&gt;&lt;volume&gt;9&lt;/volume&gt;&lt;number&gt;1&lt;/number&gt;&lt;section&gt;121&lt;/section&gt;&lt;dates&gt;&lt;year&gt;2022&lt;/year&gt;&lt;/dates&gt;&lt;isbn&gt;2327-0608&amp;#xD;2327-0616&lt;/isbn&gt;&lt;urls&gt;&lt;/urls&gt;&lt;electronic-resource-num&gt;10.1146/annurev-orgpsych-012420-091013&lt;/electronic-resource-num&gt;&lt;/record&gt;&lt;/Cite&gt;&lt;/EndNote&gt;</w:instrText>
      </w:r>
      <w:r>
        <w:fldChar w:fldCharType="separate"/>
      </w:r>
      <w:r>
        <w:rPr>
          <w:noProof/>
        </w:rPr>
        <w:t>(Kluger &amp; Itzchakov, 2022)</w:t>
      </w:r>
      <w:r>
        <w:fldChar w:fldCharType="end"/>
      </w:r>
      <w:r>
        <w:t xml:space="preserve">, listening training was found as an effective tool for promoting listening behaviors among trainees </w:t>
      </w:r>
      <w:r>
        <w:fldChar w:fldCharType="begin"/>
      </w:r>
      <w:r>
        <w:instrText xml:space="preserve"> ADDIN EN.CITE &lt;EndNote&gt;&lt;Cite&gt;&lt;Author&gt;Graybill&lt;/Author&gt;&lt;Year&gt;1986&lt;/Year&gt;&lt;RecNum&gt;1071&lt;/RecNum&gt;&lt;Prefix&gt;e.g.`, &lt;/Prefix&gt;&lt;DisplayText&gt;(e.g., De Lucio et al., 2000; Graybill, 1986)&lt;/DisplayText&gt;&lt;record&gt;&lt;rec-number&gt;1071&lt;/rec-number&gt;&lt;foreign-keys&gt;&lt;key app="EN" db-id="svzz2vsfjdweawewd9bxs9v2fdf9pztrxf5r" timestamp="1664219688" guid="2d4d0f01-a2dd-4083-bdd1-02365bc78f7f"&gt;1071&lt;/key&gt;&lt;/foreign-keys&gt;&lt;ref-type name="Journal Article"&gt;17&lt;/ref-type&gt;&lt;contributors&gt;&lt;authors&gt;&lt;author&gt;Graybill, Daniel&lt;/author&gt;&lt;/authors&gt;&lt;/contributors&gt;&lt;titles&gt;&lt;title&gt;A multiple-outcome evaluation of training parents in active listening&lt;/title&gt;&lt;secondary-title&gt;Psychological Reports&lt;/secondary-title&gt;&lt;/titles&gt;&lt;periodical&gt;&lt;full-title&gt;Psychological Reports&lt;/full-title&gt;&lt;/periodical&gt;&lt;pages&gt;1171-1185&lt;/pages&gt;&lt;volume&gt;59&lt;/volume&gt;&lt;number&gt;3&lt;/number&gt;&lt;dates&gt;&lt;year&gt;1986&lt;/year&gt;&lt;/dates&gt;&lt;isbn&gt;0033-2941&lt;/isbn&gt;&lt;urls&gt;&lt;/urls&gt;&lt;/record&gt;&lt;/Cite&gt;&lt;Cite&gt;&lt;Author&gt;De Lucio&lt;/Author&gt;&lt;Year&gt;2000&lt;/Year&gt;&lt;RecNum&gt;1072&lt;/RecNum&gt;&lt;record&gt;&lt;rec-number&gt;1072&lt;/rec-number&gt;&lt;foreign-keys&gt;&lt;key app="EN" db-id="svzz2vsfjdweawewd9bxs9v2fdf9pztrxf5r" timestamp="1664219694" guid="826541e7-29b6-4b19-956d-72c9be299633"&gt;1072&lt;/key&gt;&lt;/foreign-keys&gt;&lt;ref-type name="Journal Article"&gt;17&lt;/ref-type&gt;&lt;contributors&gt;&lt;authors&gt;&lt;author&gt;De Lucio, Luisa García&lt;/author&gt;&lt;author&gt;López, Fernando J García&lt;/author&gt;&lt;author&gt;López, María Teresa Marín&lt;/author&gt;&lt;author&gt;Hesse, Blanca Mas&lt;/author&gt;&lt;author&gt;Vaz, María Dolores Caamaño&lt;/author&gt;&lt;/authors&gt;&lt;/contributors&gt;&lt;titles&gt;&lt;title&gt;Training programme in techniques of self‐control and communication skills to improve nurses’ relationships with relatives of seriously ill patients: a randomized controlled study&lt;/title&gt;&lt;secondary-title&gt;Journal of Advanced Nursing&lt;/secondary-title&gt;&lt;/titles&gt;&lt;periodical&gt;&lt;full-title&gt;Journal of advanced nursing&lt;/full-title&gt;&lt;/periodical&gt;&lt;pages&gt;425-431&lt;/pages&gt;&lt;volume&gt;32&lt;/volume&gt;&lt;number&gt;2&lt;/number&gt;&lt;dates&gt;&lt;year&gt;2000&lt;/year&gt;&lt;/dates&gt;&lt;isbn&gt;0309-2402&lt;/isbn&gt;&lt;urls&gt;&lt;/urls&gt;&lt;/record&gt;&lt;/Cite&gt;&lt;/EndNote&gt;</w:instrText>
      </w:r>
      <w:r>
        <w:fldChar w:fldCharType="separate"/>
      </w:r>
      <w:r>
        <w:rPr>
          <w:noProof/>
        </w:rPr>
        <w:t>(e.g., De Lucio et al., 2000; Graybill, 1986)</w:t>
      </w:r>
      <w:r>
        <w:fldChar w:fldCharType="end"/>
      </w:r>
      <w:r>
        <w:t xml:space="preserve">. To map the existing literature on the effectiveness of listening training programs, it is useful to use </w:t>
      </w:r>
      <w:r w:rsidRPr="000048BB">
        <w:rPr>
          <w:i/>
          <w:iCs/>
        </w:rPr>
        <w:t>Kirkpatrick Model</w:t>
      </w:r>
      <w:r>
        <w:t xml:space="preserve"> of training programs evaluation </w:t>
      </w:r>
      <w:r>
        <w:fldChar w:fldCharType="begin"/>
      </w:r>
      <w:r>
        <w:instrText xml:space="preserve"> ADDIN EN.CITE &lt;EndNote&gt;&lt;Cite&gt;&lt;Author&gt;Kirkpatrick&lt;/Author&gt;&lt;Year&gt;2006&lt;/Year&gt;&lt;RecNum&gt;1079&lt;/RecNum&gt;&lt;DisplayText&gt;(Kirkpatrick &amp;amp; Kirkpatrick, 2006)&lt;/DisplayText&gt;&lt;record&gt;&lt;rec-number&gt;1079&lt;/rec-number&gt;&lt;foreign-keys&gt;&lt;key app="EN" db-id="svzz2vsfjdweawewd9bxs9v2fdf9pztrxf5r" timestamp="1664221237" guid="10e41a1b-551b-4a83-97f2-039e36513d43"&gt;1079&lt;/key&gt;&lt;/foreign-keys&gt;&lt;ref-type name="Book"&gt;6&lt;/ref-type&gt;&lt;contributors&gt;&lt;authors&gt;&lt;author&gt;Kirkpatrick, D.L.&lt;/author&gt;&lt;author&gt;Kirkpatrick, J.D.&lt;/author&gt;&lt;/authors&gt;&lt;/contributors&gt;&lt;titles&gt;&lt;title&gt;Evaluating Training Programs: The Four Levels&lt;/title&gt;&lt;/titles&gt;&lt;dates&gt;&lt;year&gt;2006&lt;/year&gt;&lt;/dates&gt;&lt;publisher&gt;Berrett-Koehler&lt;/publisher&gt;&lt;isbn&gt;9781576753484&lt;/isbn&gt;&lt;urls&gt;&lt;related-urls&gt;&lt;url&gt;https://books.google.co.il/books?id=MiWMngEACAAJ&lt;/url&gt;&lt;/related-urls&gt;&lt;/urls&gt;&lt;/record&gt;&lt;/Cite&gt;&lt;/EndNote&gt;</w:instrText>
      </w:r>
      <w:r>
        <w:fldChar w:fldCharType="separate"/>
      </w:r>
      <w:r>
        <w:rPr>
          <w:noProof/>
        </w:rPr>
        <w:t>(Kirkpatrick &amp; Kirkpatrick, 2006)</w:t>
      </w:r>
      <w:r>
        <w:fldChar w:fldCharType="end"/>
      </w:r>
      <w:r>
        <w:t>. Accordingly, evaluating training programs can be partitioned into four levels: </w:t>
      </w:r>
      <w:r>
        <w:rPr>
          <w:rStyle w:val="Emphasis"/>
          <w:color w:val="0E101A"/>
        </w:rPr>
        <w:t>reaction</w:t>
      </w:r>
      <w:r>
        <w:t>, </w:t>
      </w:r>
      <w:r>
        <w:rPr>
          <w:rStyle w:val="Emphasis"/>
          <w:color w:val="0E101A"/>
        </w:rPr>
        <w:t>learning</w:t>
      </w:r>
      <w:r>
        <w:t>, </w:t>
      </w:r>
      <w:r>
        <w:rPr>
          <w:rStyle w:val="Emphasis"/>
          <w:color w:val="0E101A"/>
        </w:rPr>
        <w:t>behavior</w:t>
      </w:r>
      <w:r>
        <w:t>, and </w:t>
      </w:r>
      <w:r>
        <w:rPr>
          <w:rStyle w:val="Emphasis"/>
          <w:color w:val="0E101A"/>
        </w:rPr>
        <w:t>results</w:t>
      </w:r>
      <w:r>
        <w:t>, while each level impacts the next. </w:t>
      </w:r>
      <w:r>
        <w:rPr>
          <w:rStyle w:val="Emphasis"/>
          <w:color w:val="0E101A"/>
        </w:rPr>
        <w:t>Reaction</w:t>
      </w:r>
      <w:r>
        <w:t> considers what the trainees think about the program; the </w:t>
      </w:r>
      <w:r>
        <w:rPr>
          <w:rStyle w:val="Emphasis"/>
          <w:color w:val="0E101A"/>
        </w:rPr>
        <w:t>learning</w:t>
      </w:r>
      <w:r>
        <w:t> stage considers the change in attitudes, knowledge, and skills; the third level considers the </w:t>
      </w:r>
      <w:r>
        <w:rPr>
          <w:rStyle w:val="Emphasis"/>
          <w:color w:val="0E101A"/>
        </w:rPr>
        <w:t>behavioral</w:t>
      </w:r>
      <w:r>
        <w:t> change; and the four-stage considers the </w:t>
      </w:r>
      <w:r>
        <w:rPr>
          <w:rStyle w:val="Emphasis"/>
          <w:color w:val="0E101A"/>
        </w:rPr>
        <w:t>organizational results</w:t>
      </w:r>
      <w:r>
        <w:t> of the program. </w:t>
      </w:r>
    </w:p>
    <w:p w14:paraId="1CDBC541" w14:textId="77777777" w:rsidR="009A5967" w:rsidRDefault="009A5967" w:rsidP="009A5967">
      <w:r>
        <w:t>Considering the second stage—</w:t>
      </w:r>
      <w:r>
        <w:rPr>
          <w:rStyle w:val="Emphasis"/>
          <w:color w:val="0E101A"/>
        </w:rPr>
        <w:t>learning</w:t>
      </w:r>
      <w:r>
        <w:t xml:space="preserve">—two quasi-experiments found that an 18-hour listening training program increased employees’ self-perception of their listening abilities </w:t>
      </w:r>
      <w:r>
        <w:fldChar w:fldCharType="begin"/>
      </w:r>
      <w:r>
        <w:instrText xml:space="preserve"> ADDIN EN.CITE &lt;EndNote&gt;&lt;Cite&gt;&lt;Author&gt;Itzchakov&lt;/Author&gt;&lt;Year&gt;2020&lt;/Year&gt;&lt;RecNum&gt;1019&lt;/RecNum&gt;&lt;DisplayText&gt;(Itzchakov, 2020)&lt;/DisplayText&gt;&lt;record&gt;&lt;rec-number&gt;1019&lt;/rec-number&gt;&lt;foreign-keys&gt;&lt;key app="EN" db-id="svzz2vsfjdweawewd9bxs9v2fdf9pztrxf5r" timestamp="1661312903" guid="9fd02388-cfc7-4df2-a574-a1b841f14347"&gt;1019&lt;/key&gt;&lt;/foreign-keys&gt;&lt;ref-type name="Journal Article"&gt;17&lt;/ref-type&gt;&lt;contributors&gt;&lt;authors&gt;&lt;author&gt;Itzchakov, Guy&lt;/author&gt;&lt;/authors&gt;&lt;/contributors&gt;&lt;titles&gt;&lt;title&gt;Can listening training empower service employees? The mediating roles of anxiety and perspective-taking&lt;/title&gt;&lt;secondary-title&gt;European Journal of Work and Organizational Psychology&lt;/secondary-title&gt;&lt;/titles&gt;&lt;periodical&gt;&lt;full-title&gt;European Journal of Work and Organizational Psychology&lt;/full-title&gt;&lt;/periodical&gt;&lt;pages&gt;938-952&lt;/pages&gt;&lt;volume&gt;29&lt;/volume&gt;&lt;number&gt;6&lt;/number&gt;&lt;section&gt;938&lt;/section&gt;&lt;dates&gt;&lt;year&gt;2020&lt;/year&gt;&lt;/dates&gt;&lt;isbn&gt;1359-432X&amp;#xD;1464-0643&lt;/isbn&gt;&lt;urls&gt;&lt;/urls&gt;&lt;electronic-resource-num&gt;10.1080/1359432x.2020.1776701&lt;/electronic-resource-num&gt;&lt;/record&gt;&lt;/Cite&gt;&lt;/EndNote&gt;</w:instrText>
      </w:r>
      <w:r>
        <w:fldChar w:fldCharType="separate"/>
      </w:r>
      <w:r>
        <w:rPr>
          <w:noProof/>
        </w:rPr>
        <w:t>(Itzchakov, 2020)</w:t>
      </w:r>
      <w:r>
        <w:fldChar w:fldCharType="end"/>
      </w:r>
      <w:r>
        <w:t xml:space="preserve">. </w:t>
      </w:r>
      <w:r>
        <w:rPr>
          <w:rFonts w:hint="cs"/>
        </w:rPr>
        <w:t>A</w:t>
      </w:r>
      <w:r>
        <w:t xml:space="preserve">lso, one study found that parents receiving training reported improvement in knowing how to use active listening skills with their children </w:t>
      </w:r>
      <w:r>
        <w:fldChar w:fldCharType="begin"/>
      </w:r>
      <w:r>
        <w:instrText xml:space="preserve"> ADDIN EN.CITE &lt;EndNote&gt;&lt;Cite&gt;&lt;Author&gt;Graybill&lt;/Author&gt;&lt;Year&gt;1986&lt;/Year&gt;&lt;RecNum&gt;1071&lt;/RecNum&gt;&lt;DisplayText&gt;(Graybill, 1986)&lt;/DisplayText&gt;&lt;record&gt;&lt;rec-number&gt;1071&lt;/rec-number&gt;&lt;foreign-keys&gt;&lt;key app="EN" db-id="svzz2vsfjdweawewd9bxs9v2fdf9pztrxf5r" timestamp="1664219688" guid="2d4d0f01-a2dd-4083-bdd1-02365bc78f7f"&gt;1071&lt;/key&gt;&lt;/foreign-keys&gt;&lt;ref-type name="Journal Article"&gt;17&lt;/ref-type&gt;&lt;contributors&gt;&lt;authors&gt;&lt;author&gt;Graybill, Daniel&lt;/author&gt;&lt;/authors&gt;&lt;/contributors&gt;&lt;titles&gt;&lt;title&gt;A multiple-outcome evaluation of training parents in active listening&lt;/title&gt;&lt;secondary-title&gt;Psychological Reports&lt;/secondary-title&gt;&lt;/titles&gt;&lt;periodical&gt;&lt;full-title&gt;Psychological Reports&lt;/full-title&gt;&lt;/periodical&gt;&lt;pages&gt;1171-1185&lt;/pages&gt;&lt;volume&gt;59&lt;/volume&gt;&lt;number&gt;3&lt;/number&gt;&lt;dates&gt;&lt;year&gt;1986&lt;/year&gt;&lt;/dates&gt;&lt;isbn&gt;0033-2941&lt;/isbn&gt;&lt;urls&gt;&lt;/urls&gt;&lt;/record&gt;&lt;/Cite&gt;&lt;/EndNote&gt;</w:instrText>
      </w:r>
      <w:r>
        <w:fldChar w:fldCharType="separate"/>
      </w:r>
      <w:r>
        <w:rPr>
          <w:noProof/>
        </w:rPr>
        <w:t>(Graybill, 1986)</w:t>
      </w:r>
      <w:r>
        <w:fldChar w:fldCharType="end"/>
      </w:r>
      <w:r>
        <w:t>. At the </w:t>
      </w:r>
      <w:r>
        <w:rPr>
          <w:rStyle w:val="Emphasis"/>
          <w:color w:val="0E101A"/>
        </w:rPr>
        <w:t>behavioral</w:t>
      </w:r>
      <w:r>
        <w:t xml:space="preserve"> stage, the same study revealed that parents who participated in the training sessions showed more active listening behaviors with their children than the control group </w:t>
      </w:r>
      <w:r>
        <w:fldChar w:fldCharType="begin"/>
      </w:r>
      <w:r>
        <w:instrText xml:space="preserve"> ADDIN EN.CITE &lt;EndNote&gt;&lt;Cite&gt;&lt;Author&gt;Graybill&lt;/Author&gt;&lt;Year&gt;1986&lt;/Year&gt;&lt;RecNum&gt;1071&lt;/RecNum&gt;&lt;DisplayText&gt;(Graybill, 1986)&lt;/DisplayText&gt;&lt;record&gt;&lt;rec-number&gt;1071&lt;/rec-number&gt;&lt;foreign-keys&gt;&lt;key app="EN" db-id="svzz2vsfjdweawewd9bxs9v2fdf9pztrxf5r" timestamp="1664219688" guid="2d4d0f01-a2dd-4083-bdd1-02365bc78f7f"&gt;1071&lt;/key&gt;&lt;/foreign-keys&gt;&lt;ref-type name="Journal Article"&gt;17&lt;/ref-type&gt;&lt;contributors&gt;&lt;authors&gt;&lt;author&gt;Graybill, Daniel&lt;/author&gt;&lt;/authors&gt;&lt;/contributors&gt;&lt;titles&gt;&lt;title&gt;A multiple-outcome evaluation of training parents in active listening&lt;/title&gt;&lt;secondary-title&gt;Psychological Reports&lt;/secondary-title&gt;&lt;/titles&gt;&lt;periodical&gt;&lt;full-title&gt;Psychological Reports&lt;/full-title&gt;&lt;/periodical&gt;&lt;pages&gt;1171-1185&lt;/pages&gt;&lt;volume&gt;59&lt;/volume&gt;&lt;number&gt;3&lt;/number&gt;&lt;dates&gt;&lt;year&gt;1986&lt;/year&gt;&lt;/dates&gt;&lt;isbn&gt;0033-2941&lt;/isbn&gt;&lt;urls&gt;&lt;/urls&gt;&lt;/record&gt;&lt;/Cite&gt;&lt;/EndNote&gt;</w:instrText>
      </w:r>
      <w:r>
        <w:fldChar w:fldCharType="separate"/>
      </w:r>
      <w:r>
        <w:rPr>
          <w:noProof/>
        </w:rPr>
        <w:t>(Graybill, 1986)</w:t>
      </w:r>
      <w:r>
        <w:fldChar w:fldCharType="end"/>
      </w:r>
      <w:r>
        <w:t xml:space="preserve">. Additionally, a randomized controlled study among nurses showed that training program improved the listening skills of nurses participated in the experimental group </w:t>
      </w:r>
      <w:r>
        <w:fldChar w:fldCharType="begin"/>
      </w:r>
      <w:r>
        <w:instrText xml:space="preserve"> ADDIN EN.CITE &lt;EndNote&gt;&lt;Cite&gt;&lt;Author&gt;De Lucio&lt;/Author&gt;&lt;Year&gt;2000&lt;/Year&gt;&lt;RecNum&gt;1072&lt;/RecNum&gt;&lt;DisplayText&gt;(De Lucio et al., 2000)&lt;/DisplayText&gt;&lt;record&gt;&lt;rec-number&gt;1072&lt;/rec-number&gt;&lt;foreign-keys&gt;&lt;key app="EN" db-id="svzz2vsfjdweawewd9bxs9v2fdf9pztrxf5r" timestamp="1664219694" guid="826541e7-29b6-4b19-956d-72c9be299633"&gt;1072&lt;/key&gt;&lt;/foreign-keys&gt;&lt;ref-type name="Journal Article"&gt;17&lt;/ref-type&gt;&lt;contributors&gt;&lt;authors&gt;&lt;author&gt;De Lucio, Luisa García&lt;/author&gt;&lt;author&gt;López, Fernando J García&lt;/author&gt;&lt;author&gt;López, María Teresa Marín&lt;/author&gt;&lt;author&gt;Hesse, Blanca Mas&lt;/author&gt;&lt;author&gt;Vaz, María Dolores Caamaño&lt;/author&gt;&lt;/authors&gt;&lt;/contributors&gt;&lt;titles&gt;&lt;title&gt;Training programme in techniques of self‐control and communication skills to improve nurses’ relationships with relatives of seriously ill patients: a randomized controlled study&lt;/title&gt;&lt;secondary-title&gt;Journal of Advanced Nursing&lt;/secondary-title&gt;&lt;/titles&gt;&lt;periodical&gt;&lt;full-title&gt;Journal of advanced nursing&lt;/full-title&gt;&lt;/periodical&gt;&lt;pages&gt;425-431&lt;/pages&gt;&lt;volume&gt;32&lt;/volume&gt;&lt;number&gt;2&lt;/number&gt;&lt;dates&gt;&lt;year&gt;2000&lt;/year&gt;&lt;/dates&gt;&lt;isbn&gt;0309-2402&lt;/isbn&gt;&lt;urls&gt;&lt;/urls&gt;&lt;/record&gt;&lt;/Cite&gt;&lt;/EndNote&gt;</w:instrText>
      </w:r>
      <w:r>
        <w:fldChar w:fldCharType="separate"/>
      </w:r>
      <w:r>
        <w:rPr>
          <w:noProof/>
        </w:rPr>
        <w:t>(De Lucio et al., 2000)</w:t>
      </w:r>
      <w:r>
        <w:fldChar w:fldCharType="end"/>
      </w:r>
      <w:r>
        <w:t xml:space="preserve">. Furthermore, two quasi-field experiments done in groups of colleagues found that </w:t>
      </w:r>
      <w:r>
        <w:lastRenderedPageBreak/>
        <w:t xml:space="preserve">participants who received listening training have felt more listened to by their colleagues </w:t>
      </w:r>
      <w:r>
        <w:fldChar w:fldCharType="begin"/>
      </w:r>
      <w:r>
        <w:instrText xml:space="preserve"> ADDIN EN.CITE &lt;EndNote&gt;&lt;Cite&gt;&lt;Author&gt;Itzchakov&lt;/Author&gt;&lt;Year&gt;2022&lt;/Year&gt;&lt;RecNum&gt;1018&lt;/RecNum&gt;&lt;DisplayText&gt;(Itzchakov et al., 2022)&lt;/DisplayText&gt;&lt;record&gt;&lt;rec-number&gt;1018&lt;/rec-number&gt;&lt;foreign-keys&gt;&lt;key app="EN" db-id="svzz2vsfjdweawewd9bxs9v2fdf9pztrxf5r" timestamp="1661312897" guid="62676d78-c8ee-4d2f-a7c7-e9618fbfe477"&gt;1018&lt;/key&gt;&lt;/foreign-keys&gt;&lt;ref-type name="Journal Article"&gt;17&lt;/ref-type&gt;&lt;contributors&gt;&lt;authors&gt;&lt;author&gt;Itzchakov, Guy&lt;/author&gt;&lt;author&gt;Weinstein, Netta&lt;/author&gt;&lt;author&gt;Cheshin, Arik&lt;/author&gt;&lt;/authors&gt;&lt;/contributors&gt;&lt;titles&gt;&lt;title&gt;Learning to listen: Downstream effects of listening training on employees&amp;apos; relatedness, burnout, and turnover intentions&lt;/title&gt;&lt;secondary-title&gt;Human Resource Management&lt;/secondary-title&gt;&lt;/titles&gt;&lt;periodical&gt;&lt;full-title&gt;Human Resource Management&lt;/full-title&gt;&lt;/periodical&gt;&lt;dates&gt;&lt;year&gt;2022&lt;/year&gt;&lt;/dates&gt;&lt;isbn&gt;0090-4848&amp;#xD;1099-050X&lt;/isbn&gt;&lt;urls&gt;&lt;/urls&gt;&lt;electronic-resource-num&gt;10.1002/hrm.22103&lt;/electronic-resource-num&gt;&lt;/record&gt;&lt;/Cite&gt;&lt;/EndNote&gt;</w:instrText>
      </w:r>
      <w:r>
        <w:fldChar w:fldCharType="separate"/>
      </w:r>
      <w:r>
        <w:rPr>
          <w:noProof/>
        </w:rPr>
        <w:t>(Itzchakov et al., 2022)</w:t>
      </w:r>
      <w:r>
        <w:fldChar w:fldCharType="end"/>
      </w:r>
      <w:r>
        <w:t xml:space="preserve">. In general, a recent meta-analysis found that the average effect size of listening training on listening behavior is </w:t>
      </w:r>
      <m:oMath>
        <m:acc>
          <m:accPr>
            <m:chr m:val="̅"/>
            <m:ctrlPr>
              <w:rPr>
                <w:rFonts w:ascii="Cambria Math" w:hAnsi="Cambria Math"/>
                <w:i/>
              </w:rPr>
            </m:ctrlPr>
          </m:accPr>
          <m:e>
            <m:r>
              <w:rPr>
                <w:rFonts w:ascii="Cambria Math" w:hAnsi="Cambria Math"/>
              </w:rPr>
              <m:t>r</m:t>
            </m:r>
          </m:e>
        </m:acc>
      </m:oMath>
      <w:r>
        <w:t xml:space="preserve"> =.35 </w:t>
      </w:r>
      <w:r>
        <w:fldChar w:fldCharType="begin"/>
      </w:r>
      <w:r>
        <w:instrText xml:space="preserve"> ADDIN EN.CITE &lt;EndNote&gt;&lt;Cite&gt;&lt;Author&gt;Itzchakov&lt;/Author&gt;&lt;Year&gt;2020&lt;/Year&gt;&lt;RecNum&gt;1019&lt;/RecNum&gt;&lt;Prefix&gt;k = 22`, N = 2`,770`; Kluger`, 2020 in &lt;/Prefix&gt;&lt;DisplayText&gt;(k = 22, N = 2,770; Kluger, 2020 in Itzchakov, 2020)&lt;/DisplayText&gt;&lt;record&gt;&lt;rec-number&gt;1019&lt;/rec-number&gt;&lt;foreign-keys&gt;&lt;key app="EN" db-id="svzz2vsfjdweawewd9bxs9v2fdf9pztrxf5r" timestamp="1661312903" guid="9fd02388-cfc7-4df2-a574-a1b841f14347"&gt;1019&lt;/key&gt;&lt;/foreign-keys&gt;&lt;ref-type name="Journal Article"&gt;17&lt;/ref-type&gt;&lt;contributors&gt;&lt;authors&gt;&lt;author&gt;Itzchakov, Guy&lt;/author&gt;&lt;/authors&gt;&lt;/contributors&gt;&lt;titles&gt;&lt;title&gt;Can listening training empower service employees? The mediating roles of anxiety and perspective-taking&lt;/title&gt;&lt;secondary-title&gt;European Journal of Work and Organizational Psychology&lt;/secondary-title&gt;&lt;/titles&gt;&lt;periodical&gt;&lt;full-title&gt;European Journal of Work and Organizational Psychology&lt;/full-title&gt;&lt;/periodical&gt;&lt;pages&gt;938-952&lt;/pages&gt;&lt;volume&gt;29&lt;/volume&gt;&lt;number&gt;6&lt;/number&gt;&lt;section&gt;938&lt;/section&gt;&lt;dates&gt;&lt;year&gt;2020&lt;/year&gt;&lt;/dates&gt;&lt;isbn&gt;1359-432X&amp;#xD;1464-0643&lt;/isbn&gt;&lt;urls&gt;&lt;/urls&gt;&lt;electronic-resource-num&gt;10.1080/1359432x.2020.1776701&lt;/electronic-resource-num&gt;&lt;/record&gt;&lt;/Cite&gt;&lt;/EndNote&gt;</w:instrText>
      </w:r>
      <w:r>
        <w:fldChar w:fldCharType="separate"/>
      </w:r>
      <w:r>
        <w:rPr>
          <w:noProof/>
        </w:rPr>
        <w:t>(k = 22, N = 2,770; Kluger, 2020 in Itzchakov, 2020)</w:t>
      </w:r>
      <w:r>
        <w:fldChar w:fldCharType="end"/>
      </w:r>
      <w:r>
        <w:t>.</w:t>
      </w:r>
    </w:p>
    <w:p w14:paraId="362B0191" w14:textId="77777777" w:rsidR="009A5967" w:rsidRDefault="009A5967" w:rsidP="009A5967">
      <w:r>
        <w:t>Regarding the four-stage—</w:t>
      </w:r>
      <w:r>
        <w:rPr>
          <w:rStyle w:val="Emphasis"/>
          <w:color w:val="0E101A"/>
        </w:rPr>
        <w:t>organizational results</w:t>
      </w:r>
      <w:r>
        <w:t xml:space="preserve">, a recent study revealed that listening training increase employees’ feelings of relatedness with colleagues while decreasing burnout and turnover intentions </w:t>
      </w:r>
      <w:r>
        <w:fldChar w:fldCharType="begin"/>
      </w:r>
      <w:r>
        <w:instrText xml:space="preserve"> ADDIN EN.CITE &lt;EndNote&gt;&lt;Cite&gt;&lt;Author&gt;Itzchakov&lt;/Author&gt;&lt;Year&gt;2022&lt;/Year&gt;&lt;RecNum&gt;1018&lt;/RecNum&gt;&lt;DisplayText&gt;(Itzchakov et al., 2022)&lt;/DisplayText&gt;&lt;record&gt;&lt;rec-number&gt;1018&lt;/rec-number&gt;&lt;foreign-keys&gt;&lt;key app="EN" db-id="svzz2vsfjdweawewd9bxs9v2fdf9pztrxf5r" timestamp="1661312897" guid="62676d78-c8ee-4d2f-a7c7-e9618fbfe477"&gt;1018&lt;/key&gt;&lt;/foreign-keys&gt;&lt;ref-type name="Journal Article"&gt;17&lt;/ref-type&gt;&lt;contributors&gt;&lt;authors&gt;&lt;author&gt;Itzchakov, Guy&lt;/author&gt;&lt;author&gt;Weinstein, Netta&lt;/author&gt;&lt;author&gt;Cheshin, Arik&lt;/author&gt;&lt;/authors&gt;&lt;/contributors&gt;&lt;titles&gt;&lt;title&gt;Learning to listen: Downstream effects of listening training on employees&amp;apos; relatedness, burnout, and turnover intentions&lt;/title&gt;&lt;secondary-title&gt;Human Resource Management&lt;/secondary-title&gt;&lt;/titles&gt;&lt;periodical&gt;&lt;full-title&gt;Human Resource Management&lt;/full-title&gt;&lt;/periodical&gt;&lt;dates&gt;&lt;year&gt;2022&lt;/year&gt;&lt;/dates&gt;&lt;isbn&gt;0090-4848&amp;#xD;1099-050X&lt;/isbn&gt;&lt;urls&gt;&lt;/urls&gt;&lt;electronic-resource-num&gt;10.1002/hrm.22103&lt;/electronic-resource-num&gt;&lt;/record&gt;&lt;/Cite&gt;&lt;/EndNote&gt;</w:instrText>
      </w:r>
      <w:r>
        <w:fldChar w:fldCharType="separate"/>
      </w:r>
      <w:r>
        <w:rPr>
          <w:noProof/>
        </w:rPr>
        <w:t>(Itzchakov et al., 2022)</w:t>
      </w:r>
      <w:r>
        <w:fldChar w:fldCharType="end"/>
      </w:r>
      <w:r>
        <w:t xml:space="preserve">. Also, listening training among customer-service employees increased employees’ perspective-taking and sense of competence during difficult conversations with their customers </w:t>
      </w:r>
      <w:r>
        <w:fldChar w:fldCharType="begin"/>
      </w:r>
      <w:r>
        <w:instrText xml:space="preserve"> ADDIN EN.CITE &lt;EndNote&gt;&lt;Cite&gt;&lt;Author&gt;Itzchakov&lt;/Author&gt;&lt;Year&gt;2020&lt;/Year&gt;&lt;RecNum&gt;1019&lt;/RecNum&gt;&lt;DisplayText&gt;(Itzchakov, 2020)&lt;/DisplayText&gt;&lt;record&gt;&lt;rec-number&gt;1019&lt;/rec-number&gt;&lt;foreign-keys&gt;&lt;key app="EN" db-id="svzz2vsfjdweawewd9bxs9v2fdf9pztrxf5r" timestamp="1661312903" guid="9fd02388-cfc7-4df2-a574-a1b841f14347"&gt;1019&lt;/key&gt;&lt;/foreign-keys&gt;&lt;ref-type name="Journal Article"&gt;17&lt;/ref-type&gt;&lt;contributors&gt;&lt;authors&gt;&lt;author&gt;Itzchakov, Guy&lt;/author&gt;&lt;/authors&gt;&lt;/contributors&gt;&lt;titles&gt;&lt;title&gt;Can listening training empower service employees? The mediating roles of anxiety and perspective-taking&lt;/title&gt;&lt;secondary-title&gt;European Journal of Work and Organizational Psychology&lt;/secondary-title&gt;&lt;/titles&gt;&lt;periodical&gt;&lt;full-title&gt;European Journal of Work and Organizational Psychology&lt;/full-title&gt;&lt;/periodical&gt;&lt;pages&gt;938-952&lt;/pages&gt;&lt;volume&gt;29&lt;/volume&gt;&lt;number&gt;6&lt;/number&gt;&lt;section&gt;938&lt;/section&gt;&lt;dates&gt;&lt;year&gt;2020&lt;/year&gt;&lt;/dates&gt;&lt;isbn&gt;1359-432X&amp;#xD;1464-0643&lt;/isbn&gt;&lt;urls&gt;&lt;/urls&gt;&lt;electronic-resource-num&gt;10.1080/1359432x.2020.1776701&lt;/electronic-resource-num&gt;&lt;/record&gt;&lt;/Cite&gt;&lt;/EndNote&gt;</w:instrText>
      </w:r>
      <w:r>
        <w:fldChar w:fldCharType="separate"/>
      </w:r>
      <w:r>
        <w:rPr>
          <w:noProof/>
        </w:rPr>
        <w:t>(Itzchakov, 2020)</w:t>
      </w:r>
      <w:r>
        <w:fldChar w:fldCharType="end"/>
      </w:r>
      <w:r>
        <w:t xml:space="preserve">. Another study showed that the </w:t>
      </w:r>
      <w:r w:rsidRPr="004424FD">
        <w:rPr>
          <w:i/>
          <w:iCs/>
        </w:rPr>
        <w:t xml:space="preserve">"Listening Circle" </w:t>
      </w:r>
      <w:r>
        <w:t>workshop reduced social anxiety and increased attitude complexity (</w:t>
      </w:r>
      <w:proofErr w:type="spellStart"/>
      <w:r>
        <w:t>Itzchakov</w:t>
      </w:r>
      <w:proofErr w:type="spellEnd"/>
      <w:r>
        <w:t xml:space="preserve"> &amp; Kluger, 2017).</w:t>
      </w:r>
    </w:p>
    <w:p w14:paraId="2AE7DEEF" w14:textId="77777777" w:rsidR="009A5967" w:rsidRPr="002E032B" w:rsidRDefault="009A5967" w:rsidP="009A5967">
      <w:pPr>
        <w:pStyle w:val="Heading2"/>
      </w:pPr>
      <w:r>
        <w:t>The Importance of Good Listening Experience</w:t>
      </w:r>
    </w:p>
    <w:p w14:paraId="1C6046B3" w14:textId="77777777" w:rsidR="009A5967" w:rsidRDefault="009A5967" w:rsidP="009A5967">
      <w:r>
        <w:t xml:space="preserve">Given that the feeling of “togetherness” is the source underlying high-quality listening </w:t>
      </w:r>
      <w:r w:rsidRPr="0007498C">
        <w:t xml:space="preserve">(Kluger &amp; </w:t>
      </w:r>
      <w:proofErr w:type="spellStart"/>
      <w:r w:rsidRPr="0007498C">
        <w:t>Itzchakov</w:t>
      </w:r>
      <w:proofErr w:type="spellEnd"/>
      <w:r w:rsidRPr="0007498C">
        <w:t>, 2022)</w:t>
      </w:r>
      <w:r>
        <w:t xml:space="preserve">, exposure to high-quality listening experiences is expected to improve trainees’ listening </w:t>
      </w:r>
      <w:r>
        <w:fldChar w:fldCharType="begin"/>
      </w:r>
      <w:r>
        <w:instrText xml:space="preserve"> ADDIN EN.CITE &lt;EndNote&gt;&lt;Cite&gt;&lt;Author&gt;Kluger&lt;/Author&gt;&lt;Year&gt;2022&lt;/Year&gt;&lt;RecNum&gt;1001&lt;/RecNum&gt;&lt;Prefix&gt;see`; &lt;/Prefix&gt;&lt;DisplayText&gt;(see; Kluger &amp;amp; Itzchakov, 2022)&lt;/DisplayText&gt;&lt;record&gt;&lt;rec-number&gt;1001&lt;/rec-number&gt;&lt;foreign-keys&gt;&lt;key app="EN" db-id="svzz2vsfjdweawewd9bxs9v2fdf9pztrxf5r" timestamp="1661312840" guid="0e866888-0572-453d-98c7-e3ce534a8c72"&gt;1001&lt;/key&gt;&lt;/foreign-keys&gt;&lt;ref-type name="Journal Article"&gt;17&lt;/ref-type&gt;&lt;contributors&gt;&lt;authors&gt;&lt;author&gt;Kluger, Avraham N.&lt;/author&gt;&lt;author&gt;Itzchakov, Guy&lt;/author&gt;&lt;/authors&gt;&lt;/contributors&gt;&lt;titles&gt;&lt;title&gt;The Power of Listening at Work&lt;/title&gt;&lt;secondary-title&gt;Annual Review of Organizational Psychology and Organizational Behavior&lt;/secondary-title&gt;&lt;/titles&gt;&lt;periodical&gt;&lt;full-title&gt;Annual Review of Organizational Psychology and Organizational Behavior&lt;/full-title&gt;&lt;/periodical&gt;&lt;pages&gt;121-146&lt;/pages&gt;&lt;volume&gt;9&lt;/volume&gt;&lt;number&gt;1&lt;/number&gt;&lt;section&gt;121&lt;/section&gt;&lt;dates&gt;&lt;year&gt;2022&lt;/year&gt;&lt;/dates&gt;&lt;isbn&gt;2327-0608&amp;#xD;2327-0616&lt;/isbn&gt;&lt;urls&gt;&lt;/urls&gt;&lt;electronic-resource-num&gt;10.1146/annurev-orgpsych-012420-091013&lt;/electronic-resource-num&gt;&lt;/record&gt;&lt;/Cite&gt;&lt;/EndNote&gt;</w:instrText>
      </w:r>
      <w:r>
        <w:fldChar w:fldCharType="separate"/>
      </w:r>
      <w:r>
        <w:rPr>
          <w:noProof/>
        </w:rPr>
        <w:t>(see; Kluger &amp; Itzchakov, 2022)</w:t>
      </w:r>
      <w:r>
        <w:fldChar w:fldCharType="end"/>
      </w:r>
      <w:r>
        <w:t>. However, b</w:t>
      </w:r>
      <w:r w:rsidRPr="00DB21E3">
        <w:t xml:space="preserve">ecause trainees probably had already experienced good listening before, I assume that exposure to listening experiences is </w:t>
      </w:r>
      <w:r>
        <w:t xml:space="preserve">necessary but </w:t>
      </w:r>
      <w:r w:rsidRPr="0011291B">
        <w:t>insufficient</w:t>
      </w:r>
      <w:r>
        <w:t xml:space="preserve"> </w:t>
      </w:r>
      <w:r w:rsidRPr="00DB21E3">
        <w:t xml:space="preserve">to make a substantial change. </w:t>
      </w:r>
      <w:r>
        <w:t xml:space="preserve">Instead, </w:t>
      </w:r>
      <w:r w:rsidRPr="0007498C">
        <w:t>I suppose that</w:t>
      </w:r>
      <w:r>
        <w:t xml:space="preserve"> being conscious </w:t>
      </w:r>
      <w:r w:rsidRPr="006A41E4">
        <w:t>of</w:t>
      </w:r>
      <w:r>
        <w:t xml:space="preserve"> the experience of good listening is the source of becoming a better listener.</w:t>
      </w:r>
      <w:r w:rsidRPr="0007498C">
        <w:t xml:space="preserve"> </w:t>
      </w:r>
    </w:p>
    <w:p w14:paraId="34850CA2" w14:textId="77777777" w:rsidR="009A5967" w:rsidRDefault="009A5967" w:rsidP="009A5967">
      <w:r>
        <w:t>In other words, I suggest t</w:t>
      </w:r>
      <w:r w:rsidRPr="0007498C">
        <w:t>h</w:t>
      </w:r>
      <w:r>
        <w:t>at</w:t>
      </w:r>
      <w:r w:rsidRPr="0007498C">
        <w:t xml:space="preserve"> </w:t>
      </w:r>
      <w:r>
        <w:t>the core for becoming a</w:t>
      </w:r>
      <w:r w:rsidRPr="0007498C">
        <w:t xml:space="preserve"> better listener </w:t>
      </w:r>
      <w:r>
        <w:t>lies in the</w:t>
      </w:r>
      <w:r w:rsidRPr="0007498C">
        <w:t xml:space="preserve"> ability to recognize </w:t>
      </w:r>
      <w:r>
        <w:t xml:space="preserve">the </w:t>
      </w:r>
      <w:r w:rsidRPr="0007498C">
        <w:t xml:space="preserve">quality </w:t>
      </w:r>
      <w:r>
        <w:t xml:space="preserve">of </w:t>
      </w:r>
      <w:r w:rsidRPr="0007498C">
        <w:t xml:space="preserve">listening and become aware of oneself listening behavior. It is more than </w:t>
      </w:r>
      <w:r>
        <w:t>“</w:t>
      </w:r>
      <w:r w:rsidRPr="0007498C">
        <w:t>just</w:t>
      </w:r>
      <w:r>
        <w:t>”</w:t>
      </w:r>
      <w:r w:rsidRPr="0007498C">
        <w:t xml:space="preserve"> academically knowing the markers of good listening, acknowledging its effects, and knowing how to </w:t>
      </w:r>
      <w:proofErr w:type="gramStart"/>
      <w:r w:rsidRPr="0007498C">
        <w:t>behave according</w:t>
      </w:r>
      <w:r>
        <w:t>ly</w:t>
      </w:r>
      <w:r w:rsidRPr="0007498C">
        <w:t>;</w:t>
      </w:r>
      <w:proofErr w:type="gramEnd"/>
      <w:r w:rsidRPr="0007498C">
        <w:t xml:space="preserve"> it is the ability to </w:t>
      </w:r>
      <w:r w:rsidRPr="007E3601">
        <w:rPr>
          <w:i/>
          <w:iCs/>
        </w:rPr>
        <w:t>recognize and elicit</w:t>
      </w:r>
      <w:r w:rsidRPr="0007498C">
        <w:t xml:space="preserve"> the proper behavior that changes the speaker</w:t>
      </w:r>
      <w:r>
        <w:t>’</w:t>
      </w:r>
      <w:r w:rsidRPr="0007498C">
        <w:t xml:space="preserve">s listening experience. </w:t>
      </w:r>
      <w:r>
        <w:t>Because</w:t>
      </w:r>
      <w:r w:rsidRPr="0007498C">
        <w:t xml:space="preserve"> listening is mostly dyadic, trainees </w:t>
      </w:r>
      <w:r>
        <w:t>have</w:t>
      </w:r>
      <w:r w:rsidRPr="0007498C">
        <w:t xml:space="preserve"> </w:t>
      </w:r>
      <w:r w:rsidRPr="0007498C">
        <w:lastRenderedPageBreak/>
        <w:t>to recognize and behave in a unique way for each speaker</w:t>
      </w:r>
      <w:r>
        <w:t xml:space="preserve"> or even do “follow-up” actions that signal listening after the conversation </w:t>
      </w:r>
      <w:r>
        <w:fldChar w:fldCharType="begin"/>
      </w:r>
      <w:r>
        <w:instrText xml:space="preserve"> ADDIN EN.CITE &lt;EndNote&gt;&lt;Cite&gt;&lt;Author&gt;Kriz&lt;/Author&gt;&lt;Year&gt;2021&lt;/Year&gt;&lt;RecNum&gt;995&lt;/RecNum&gt;&lt;DisplayText&gt;(Kriz et al., 2021)&lt;/DisplayText&gt;&lt;record&gt;&lt;rec-number&gt;995&lt;/rec-number&gt;&lt;foreign-keys&gt;&lt;key app="EN" db-id="svzz2vsfjdweawewd9bxs9v2fdf9pztrxf5r" timestamp="1661312825" guid="acc1128e-e408-4793-a7a6-f512401e343d"&gt;995&lt;/key&gt;&lt;/foreign-keys&gt;&lt;ref-type name="Journal Article"&gt;17&lt;/ref-type&gt;&lt;contributors&gt;&lt;authors&gt;&lt;author&gt;Kriz, T. D.&lt;/author&gt;&lt;author&gt;Kluger, A. N.&lt;/author&gt;&lt;author&gt;Lyddy, C. J.&lt;/author&gt;&lt;/authors&gt;&lt;/contributors&gt;&lt;auth-address&gt;Department of Organizational Behaviour, Human Resources Management, and Management, MacEwan University, Edmonton, AB, Canada.&amp;#xD;Department of Organizational Behavior, School of Business Administration, The Hebrew University, Jerusalem, Israel.&amp;#xD;Department of Management, School of Business, Providence College, Providence, RI, United States.&lt;/auth-address&gt;&lt;titles&gt;&lt;title&gt;Feeling Heard: Experiences of Listening (or Not) at Work&lt;/title&gt;&lt;secondary-title&gt;Front Psychol&lt;/secondary-title&gt;&lt;/titles&gt;&lt;periodical&gt;&lt;full-title&gt;Front Psychol&lt;/full-title&gt;&lt;/periodical&gt;&lt;pages&gt;659087&lt;/pages&gt;&lt;volume&gt;12&lt;/volume&gt;&lt;edition&gt;20210726&lt;/edition&gt;&lt;keywords&gt;&lt;keyword&gt;communication&lt;/keyword&gt;&lt;keyword&gt;feeling heard&lt;/keyword&gt;&lt;keyword&gt;listening&lt;/keyword&gt;&lt;keyword&gt;non-listening&lt;/keyword&gt;&lt;keyword&gt;perceived listening&lt;/keyword&gt;&lt;keyword&gt;qualitative&lt;/keyword&gt;&lt;/keywords&gt;&lt;dates&gt;&lt;year&gt;2021&lt;/year&gt;&lt;/dates&gt;&lt;isbn&gt;1664-1078 (Print)&amp;#xD;1664-1078 (Linking)&lt;/isbn&gt;&lt;accession-num&gt;34381396&lt;/accession-num&gt;&lt;urls&gt;&lt;related-urls&gt;&lt;url&gt;https://www.ncbi.nlm.nih.gov/pubmed/34381396&lt;/url&gt;&lt;/related-urls&gt;&lt;/urls&gt;&lt;custom1&gt;The authors declare that the research was conducted in the absence of any commercial or financial relationships that could be construed as a potential conflict of interest.&lt;/custom1&gt;&lt;custom2&gt;PMC8350774&lt;/custom2&gt;&lt;electronic-resource-num&gt;10.3389/fpsyg.2021.659087&lt;/electronic-resource-num&gt;&lt;/record&gt;&lt;/Cite&gt;&lt;/EndNote&gt;</w:instrText>
      </w:r>
      <w:r>
        <w:fldChar w:fldCharType="separate"/>
      </w:r>
      <w:r>
        <w:rPr>
          <w:noProof/>
        </w:rPr>
        <w:t>(Kriz et al., 2021)</w:t>
      </w:r>
      <w:r>
        <w:fldChar w:fldCharType="end"/>
      </w:r>
      <w:r w:rsidRPr="0007498C">
        <w:t>. Otherwise, in a case where they just show the same behaviors of listening</w:t>
      </w:r>
      <w:r>
        <w:t>—</w:t>
      </w:r>
      <w:r w:rsidRPr="0007498C">
        <w:t>speakers would not notice the change. Correspondingly, I propose a theoretical model to explain the effects of listening training and especially conscious exposure to high-listening experiences on perceived listening.</w:t>
      </w:r>
    </w:p>
    <w:p w14:paraId="6F4260E4" w14:textId="77777777" w:rsidR="009A5967" w:rsidRDefault="009A5967" w:rsidP="009A5967"/>
    <w:p w14:paraId="608BF3F3" w14:textId="77777777" w:rsidR="009A5967" w:rsidRPr="00252323" w:rsidRDefault="009A5967" w:rsidP="009A5967">
      <w:pPr>
        <w:ind w:firstLine="0"/>
        <w:rPr>
          <w:b/>
          <w:bCs/>
          <w:noProof/>
        </w:rPr>
      </w:pPr>
      <w:r w:rsidRPr="00252323">
        <w:rPr>
          <w:b/>
          <w:bCs/>
          <w:noProof/>
        </w:rPr>
        <w:t>Figure 1</w:t>
      </w:r>
    </w:p>
    <w:p w14:paraId="741AAB7C" w14:textId="77777777" w:rsidR="009A5967" w:rsidRDefault="009A5967" w:rsidP="009A5967">
      <w:pPr>
        <w:ind w:firstLine="0"/>
        <w:rPr>
          <w:noProof/>
        </w:rPr>
      </w:pPr>
      <w:r w:rsidRPr="00252323">
        <w:rPr>
          <w:noProof/>
        </w:rPr>
        <w:t xml:space="preserve">Proposed </w:t>
      </w:r>
      <w:r>
        <w:rPr>
          <w:noProof/>
        </w:rPr>
        <w:t>T</w:t>
      </w:r>
      <w:r w:rsidRPr="00252323">
        <w:rPr>
          <w:noProof/>
        </w:rPr>
        <w:t xml:space="preserve">heoretical </w:t>
      </w:r>
      <w:r>
        <w:rPr>
          <w:noProof/>
        </w:rPr>
        <w:t>M</w:t>
      </w:r>
      <w:r w:rsidRPr="00252323">
        <w:rPr>
          <w:noProof/>
        </w:rPr>
        <w:t xml:space="preserve">odel for the </w:t>
      </w:r>
      <w:r>
        <w:rPr>
          <w:noProof/>
        </w:rPr>
        <w:t>E</w:t>
      </w:r>
      <w:r w:rsidRPr="00252323">
        <w:rPr>
          <w:noProof/>
        </w:rPr>
        <w:t xml:space="preserve">ffects of </w:t>
      </w:r>
      <w:r>
        <w:rPr>
          <w:noProof/>
        </w:rPr>
        <w:t>L</w:t>
      </w:r>
      <w:r w:rsidRPr="00252323">
        <w:rPr>
          <w:noProof/>
        </w:rPr>
        <w:t xml:space="preserve">istening </w:t>
      </w:r>
      <w:r>
        <w:rPr>
          <w:noProof/>
        </w:rPr>
        <w:t>T</w:t>
      </w:r>
      <w:r w:rsidRPr="00252323">
        <w:rPr>
          <w:noProof/>
        </w:rPr>
        <w:t xml:space="preserve">raining on </w:t>
      </w:r>
      <w:r>
        <w:rPr>
          <w:noProof/>
        </w:rPr>
        <w:t>T</w:t>
      </w:r>
      <w:r w:rsidRPr="00252323">
        <w:rPr>
          <w:noProof/>
        </w:rPr>
        <w:t xml:space="preserve">rainees’ </w:t>
      </w:r>
      <w:r>
        <w:rPr>
          <w:noProof/>
        </w:rPr>
        <w:t>L</w:t>
      </w:r>
      <w:r w:rsidRPr="00252323">
        <w:rPr>
          <w:noProof/>
        </w:rPr>
        <w:t xml:space="preserve">istening </w:t>
      </w:r>
      <w:r>
        <w:rPr>
          <w:noProof/>
        </w:rPr>
        <w:t>A</w:t>
      </w:r>
      <w:r w:rsidRPr="00252323">
        <w:rPr>
          <w:noProof/>
        </w:rPr>
        <w:t>bilities</w:t>
      </w:r>
      <w:r>
        <w:rPr>
          <w:noProof/>
        </w:rPr>
        <w:t>.</w:t>
      </w:r>
      <w:r w:rsidRPr="0069742C">
        <w:rPr>
          <w:noProof/>
        </w:rPr>
        <w:drawing>
          <wp:inline distT="0" distB="0" distL="0" distR="0" wp14:anchorId="1D962BA7" wp14:editId="2515600A">
            <wp:extent cx="5943600" cy="1077607"/>
            <wp:effectExtent l="0" t="0" r="12700" b="14605"/>
            <wp:docPr id="1" name="Diagram 1">
              <a:extLst xmlns:a="http://schemas.openxmlformats.org/drawingml/2006/main">
                <a:ext uri="{FF2B5EF4-FFF2-40B4-BE49-F238E27FC236}">
                  <a16:creationId xmlns:a16="http://schemas.microsoft.com/office/drawing/2014/main" id="{40CA558A-B159-AF8A-3E77-FBF77D9A168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3E3197B4" w14:textId="77777777" w:rsidR="009A5967" w:rsidRDefault="009A5967" w:rsidP="009A5967">
      <w:pPr>
        <w:ind w:firstLine="0"/>
      </w:pPr>
    </w:p>
    <w:p w14:paraId="0F959E59" w14:textId="77777777" w:rsidR="009A5967" w:rsidRDefault="009A5967" w:rsidP="009A5967">
      <w:r>
        <w:t>Accordingly, the main hypothesis of this study is that training improves listening abilities.</w:t>
      </w:r>
    </w:p>
    <w:p w14:paraId="79E87A85" w14:textId="77777777" w:rsidR="009A5967" w:rsidRDefault="009A5967" w:rsidP="009A5967">
      <w:r w:rsidRPr="00363DE8">
        <w:t>H</w:t>
      </w:r>
      <w:r>
        <w:t>1</w:t>
      </w:r>
      <w:r w:rsidRPr="00363DE8">
        <w:t>: Perceived listening improves after training. After the course, non-trainees will perceive the trainees as better listeners.</w:t>
      </w:r>
    </w:p>
    <w:p w14:paraId="66B13760" w14:textId="77777777" w:rsidR="009A5967" w:rsidRDefault="009A5967" w:rsidP="009A5967">
      <w:r>
        <w:t>Additionally, training increases the ability to recognize oneself listening behavior:</w:t>
      </w:r>
    </w:p>
    <w:p w14:paraId="37A64FD7" w14:textId="77777777" w:rsidR="009A5967" w:rsidRDefault="009A5967" w:rsidP="009A5967">
      <w:r>
        <w:t>H2</w:t>
      </w:r>
      <w:r w:rsidRPr="00A048BF">
        <w:t xml:space="preserve">:  </w:t>
      </w:r>
      <w:r w:rsidRPr="00B41DE3">
        <w:t xml:space="preserve">Training </w:t>
      </w:r>
      <w:r w:rsidRPr="00E94825">
        <w:rPr>
          <w:rStyle w:val="s5"/>
          <w:rFonts w:ascii="Times New Roman" w:hAnsi="Times New Roman" w:cs="Times New Roman"/>
          <w:color w:val="000000"/>
        </w:rPr>
        <w:t>improves the accuracy of the students about their listening.</w:t>
      </w:r>
      <w:r w:rsidRPr="00E94825">
        <w:rPr>
          <w:rStyle w:val="apple-converted-space"/>
          <w:rFonts w:ascii="Times New Roman" w:hAnsi="Times New Roman" w:cs="Times New Roman"/>
          <w:color w:val="000000"/>
        </w:rPr>
        <w:t> </w:t>
      </w:r>
      <w:r w:rsidRPr="00E94825">
        <w:rPr>
          <w:rStyle w:val="s5"/>
          <w:rFonts w:ascii="Times New Roman" w:hAnsi="Times New Roman" w:cs="Times New Roman"/>
          <w:color w:val="000000"/>
        </w:rPr>
        <w:t>Meta-accuracy will increase following training both at the (a) individual level and (b) dyadic level.</w:t>
      </w:r>
    </w:p>
    <w:p w14:paraId="0251CF83" w14:textId="77777777" w:rsidR="009A5967" w:rsidRDefault="009A5967" w:rsidP="009A5967"/>
    <w:p w14:paraId="1792975B" w14:textId="77777777" w:rsidR="009A5967" w:rsidRDefault="009A5967" w:rsidP="009A5967">
      <w:r>
        <w:t xml:space="preserve">Also, as part of trainees’ new experiences and knowledge, as previous literature found </w:t>
      </w:r>
      <w:r>
        <w:fldChar w:fldCharType="begin"/>
      </w:r>
      <w:r>
        <w:instrText xml:space="preserve"> ADDIN EN.CITE &lt;EndNote&gt;&lt;Cite&gt;&lt;Author&gt;Itzchakov&lt;/Author&gt;&lt;Year&gt;2020&lt;/Year&gt;&lt;RecNum&gt;1019&lt;/RecNum&gt;&lt;Prefix&gt;e.g.`, &lt;/Prefix&gt;&lt;DisplayText&gt;(e.g., Itzchakov, 2020)&lt;/DisplayText&gt;&lt;record&gt;&lt;rec-number&gt;1019&lt;/rec-number&gt;&lt;foreign-keys&gt;&lt;key app="EN" db-id="svzz2vsfjdweawewd9bxs9v2fdf9pztrxf5r" timestamp="1661312903" guid="9fd02388-cfc7-4df2-a574-a1b841f14347"&gt;1019&lt;/key&gt;&lt;/foreign-keys&gt;&lt;ref-type name="Journal Article"&gt;17&lt;/ref-type&gt;&lt;contributors&gt;&lt;authors&gt;&lt;author&gt;Itzchakov, Guy&lt;/author&gt;&lt;/authors&gt;&lt;/contributors&gt;&lt;titles&gt;&lt;title&gt;Can listening training empower service employees? The mediating roles of anxiety and perspective-taking&lt;/title&gt;&lt;secondary-title&gt;European Journal of Work and Organizational Psychology&lt;/secondary-title&gt;&lt;/titles&gt;&lt;periodical&gt;&lt;full-title&gt;European Journal of Work and Organizational Psychology&lt;/full-title&gt;&lt;/periodical&gt;&lt;pages&gt;938-952&lt;/pages&gt;&lt;volume&gt;29&lt;/volume&gt;&lt;number&gt;6&lt;/number&gt;&lt;section&gt;938&lt;/section&gt;&lt;dates&gt;&lt;year&gt;2020&lt;/year&gt;&lt;/dates&gt;&lt;isbn&gt;1359-432X&amp;#xD;1464-0643&lt;/isbn&gt;&lt;urls&gt;&lt;/urls&gt;&lt;electronic-resource-num&gt;10.1080/1359432x.2020.1776701&lt;/electronic-resource-num&gt;&lt;/record&gt;&lt;/Cite&gt;&lt;/EndNote&gt;</w:instrText>
      </w:r>
      <w:r>
        <w:fldChar w:fldCharType="separate"/>
      </w:r>
      <w:r>
        <w:rPr>
          <w:noProof/>
        </w:rPr>
        <w:t>(e.g., Itzchakov, 2020)</w:t>
      </w:r>
      <w:r>
        <w:fldChar w:fldCharType="end"/>
      </w:r>
      <w:r>
        <w:t>, trainees would see themselves as better listeners after the training.</w:t>
      </w:r>
    </w:p>
    <w:p w14:paraId="6DC52B77" w14:textId="77777777" w:rsidR="009A5967" w:rsidRPr="008E7928" w:rsidRDefault="009A5967" w:rsidP="009A5967">
      <w:r>
        <w:lastRenderedPageBreak/>
        <w:t>H3</w:t>
      </w:r>
      <w:r w:rsidRPr="008E7928">
        <w:t>: Trainees will see themselves as better listeners after the training compared to the non-trainees.</w:t>
      </w:r>
    </w:p>
    <w:p w14:paraId="402167EC" w14:textId="77777777" w:rsidR="009A5967" w:rsidRDefault="009A5967" w:rsidP="009A5967">
      <w:r w:rsidRPr="006B1A8B">
        <w:t xml:space="preserve">Due to the hypothesis of the increased awareness </w:t>
      </w:r>
      <w:r>
        <w:t xml:space="preserve">to </w:t>
      </w:r>
      <w:r w:rsidRPr="006B1A8B">
        <w:t>high-quality</w:t>
      </w:r>
      <w:r>
        <w:t xml:space="preserve"> listening</w:t>
      </w:r>
      <w:r w:rsidRPr="006B1A8B">
        <w:t xml:space="preserve">, I believe that trainees will reevaluate their listening experiences with their social network and, after the training, make sharper distinctions regarding the listening abilities of others. </w:t>
      </w:r>
      <w:r>
        <w:t xml:space="preserve">In other words, using the terminology of the </w:t>
      </w:r>
      <w:r w:rsidRPr="002F4494">
        <w:rPr>
          <w:i/>
          <w:iCs/>
        </w:rPr>
        <w:t>Extended Social Relations Model</w:t>
      </w:r>
      <w:r>
        <w:t xml:space="preserve"> </w:t>
      </w:r>
      <w:r>
        <w:fldChar w:fldCharType="begin"/>
      </w:r>
      <w:r>
        <w:instrText xml:space="preserve"> ADDIN EN.CITE &lt;EndNote&gt;&lt;Cite&gt;&lt;Author&gt;Kenny&lt;/Author&gt;&lt;Year&gt;2022&lt;/Year&gt;&lt;RecNum&gt;1066&lt;/RecNum&gt;&lt;IDText&gt;Jung&lt;/IDText&gt;&lt;DisplayText&gt;(Kenny et al., 2022)&lt;/DisplayText&gt;&lt;record&gt;&lt;rec-number&gt;1066&lt;/rec-number&gt;&lt;foreign-keys&gt;&lt;key app="EN" db-id="svzz2vsfjdweawewd9bxs9v2fdf9pztrxf5r" timestamp="1664217891" guid="c51a2742-5346-46ea-8a72-154f3b4ca913"&gt;1066&lt;/key&gt;&lt;/foreign-keys&gt;&lt;ref-type name="Journal Article"&gt;17&lt;/ref-type&gt;&lt;contributors&gt;&lt;authors&gt;&lt;author&gt;Kenny, David A.&lt;/author&gt;&lt;author&gt;Goldring, Megan R.&lt;/author&gt;&lt;author&gt;Jung, Taeyun&lt;/author&gt;&lt;/authors&gt;&lt;/contributors&gt;&lt;titles&gt;&lt;title&gt;The Extended Social Relations Model: Understanding Dissimilation and Dissensus in the Judgment of Others&lt;/title&gt;&lt;secondary-title&gt;European Journal of Personality&lt;/secondary-title&gt;&lt;/titles&gt;&lt;periodical&gt;&lt;full-title&gt;European Journal of Personality&lt;/full-title&gt;&lt;/periodical&gt;&lt;section&gt;089020702110445&lt;/section&gt;&lt;dates&gt;&lt;year&gt;2022&lt;/year&gt;&lt;/dates&gt;&lt;isbn&gt;0890-2070&amp;#xD;1099-0984&lt;/isbn&gt;&lt;urls&gt;&lt;/urls&gt;&lt;electronic-resource-num&gt;10.1177/08902070211044552&lt;/electronic-resource-num&gt;&lt;/record&gt;&lt;/Cite&gt;&lt;/EndNote&gt;</w:instrText>
      </w:r>
      <w:r>
        <w:fldChar w:fldCharType="separate"/>
      </w:r>
      <w:r>
        <w:rPr>
          <w:noProof/>
        </w:rPr>
        <w:t>(Kenny et al., 2022)</w:t>
      </w:r>
      <w:r>
        <w:fldChar w:fldCharType="end"/>
      </w:r>
      <w:r>
        <w:t xml:space="preserve">, the </w:t>
      </w:r>
      <w:r>
        <w:rPr>
          <w:i/>
          <w:iCs/>
        </w:rPr>
        <w:t xml:space="preserve">dissimilation </w:t>
      </w:r>
      <w:r>
        <w:t>(i.e., the standard deviation of judgments) of trainees as perceivers of their untrained social network will increase due to the training.</w:t>
      </w:r>
    </w:p>
    <w:p w14:paraId="5C9C8D98" w14:textId="77777777" w:rsidR="009A5967" w:rsidRDefault="009A5967" w:rsidP="009A5967">
      <w:pPr>
        <w:rPr>
          <w:rFonts w:eastAsia="Times New Roman"/>
          <w:color w:val="000000"/>
        </w:rPr>
      </w:pPr>
      <w:r w:rsidRPr="00441F98">
        <w:t xml:space="preserve">H4: </w:t>
      </w:r>
      <w:r>
        <w:t>R</w:t>
      </w:r>
      <w:r w:rsidRPr="00441F98">
        <w:t>atings of trainees</w:t>
      </w:r>
      <w:r>
        <w:t xml:space="preserve"> after the training</w:t>
      </w:r>
      <w:r w:rsidRPr="00441F98">
        <w:t xml:space="preserve"> will have more variance relative </w:t>
      </w:r>
      <w:r w:rsidRPr="00441F98">
        <w:rPr>
          <w:rFonts w:eastAsia="Times New Roman"/>
          <w:color w:val="000000"/>
        </w:rPr>
        <w:t xml:space="preserve">to the </w:t>
      </w:r>
      <w:r w:rsidRPr="00441F98">
        <w:t>ratings of</w:t>
      </w:r>
      <w:r w:rsidRPr="00441F98">
        <w:rPr>
          <w:rFonts w:eastAsia="Times New Roman"/>
          <w:color w:val="000000"/>
        </w:rPr>
        <w:t xml:space="preserve"> their untrained network members.</w:t>
      </w:r>
    </w:p>
    <w:p w14:paraId="7CF0D748" w14:textId="77777777" w:rsidR="009A5967" w:rsidRDefault="009A5967" w:rsidP="009A5967">
      <w:r>
        <w:t xml:space="preserve">Also, the hypothesis that trainees would have the skills to monitor their behavior and change their behavior according to each speaker, suggests that the variance attributed to the listening skill of trainees would be greater after training compared to before training. </w:t>
      </w:r>
    </w:p>
    <w:p w14:paraId="3E7FE7E8" w14:textId="77777777" w:rsidR="009A5967" w:rsidRPr="00A048BF" w:rsidRDefault="009A5967" w:rsidP="009A5967">
      <w:pPr>
        <w:rPr>
          <w:highlight w:val="cyan"/>
        </w:rPr>
      </w:pPr>
      <w:r>
        <w:t>H5</w:t>
      </w:r>
      <w:r w:rsidRPr="00A048BF">
        <w:t>: Training amplifies listening as a “skill” while reducing its dyadic nature.</w:t>
      </w:r>
    </w:p>
    <w:p w14:paraId="4BF087C5" w14:textId="77777777" w:rsidR="009A5967" w:rsidRPr="007E68CA" w:rsidRDefault="009A5967" w:rsidP="009A5967">
      <w:r w:rsidRPr="007E68CA">
        <w:t>Also</w:t>
      </w:r>
      <w:r>
        <w:t>, the</w:t>
      </w:r>
      <w:r w:rsidRPr="007E68CA">
        <w:t xml:space="preserve"> findings </w:t>
      </w:r>
      <w:r>
        <w:t>showing</w:t>
      </w:r>
      <w:r w:rsidRPr="007E68CA">
        <w:t xml:space="preserve"> that listening is reciprocated in dyads </w:t>
      </w:r>
      <w:r>
        <w:fldChar w:fldCharType="begin"/>
      </w:r>
      <w:r>
        <w:instrText xml:space="preserve"> ADDIN EN.CITE &lt;EndNote&gt;&lt;Cite&gt;&lt;Author&gt;Kluger&lt;/Author&gt;&lt;Year&gt;2021&lt;/Year&gt;&lt;RecNum&gt;1005&lt;/RecNum&gt;&lt;DisplayText&gt;(Kluger et al., 2021)&lt;/DisplayText&gt;&lt;record&gt;&lt;rec-number&gt;1005&lt;/rec-number&gt;&lt;foreign-keys&gt;&lt;key app="EN" db-id="svzz2vsfjdweawewd9bxs9v2fdf9pztrxf5r" timestamp="1661312854" guid="a042ee0f-4dd8-49de-a382-31c62ffcb8b7"&gt;1005&lt;/key&gt;&lt;/foreign-keys&gt;&lt;ref-type name="Journal Article"&gt;17&lt;/ref-type&gt;&lt;contributors&gt;&lt;authors&gt;&lt;author&gt;Kluger, Avraham N.&lt;/author&gt;&lt;author&gt;Malloy, Thomas E.&lt;/author&gt;&lt;author&gt;Pery, Sarit&lt;/author&gt;&lt;author&gt;Itzchakov, Guy&lt;/author&gt;&lt;author&gt;Castro, Dotan R.&lt;/author&gt;&lt;author&gt;Lipetz, Liora&lt;/author&gt;&lt;author&gt;Sela, Yaron&lt;/author&gt;&lt;author&gt;Turjeman‐Levi, Yaara&lt;/author&gt;&lt;author&gt;Lehmann, Michal&lt;/author&gt;&lt;author&gt;New, Malki&lt;/author&gt;&lt;author&gt;Borut, Limor&lt;/author&gt;&lt;/authors&gt;&lt;/contributors&gt;&lt;titles&gt;&lt;title&gt;Dyadic Listening in Teams: Social Relations Model&lt;/title&gt;&lt;secondary-title&gt;Applied Psychology&lt;/secondary-title&gt;&lt;/titles&gt;&lt;periodical&gt;&lt;full-title&gt;Applied Psychology&lt;/full-title&gt;&lt;/periodical&gt;&lt;pages&gt;1045-1099&lt;/pages&gt;&lt;volume&gt;70&lt;/volume&gt;&lt;number&gt;3&lt;/number&gt;&lt;section&gt;1045&lt;/section&gt;&lt;dates&gt;&lt;year&gt;2021&lt;/year&gt;&lt;/dates&gt;&lt;isbn&gt;0269-994X&amp;#xD;1464-0597&lt;/isbn&gt;&lt;urls&gt;&lt;/urls&gt;&lt;electronic-resource-num&gt;10.1111/apps.12263&lt;/electronic-resource-num&gt;&lt;/record&gt;&lt;/Cite&gt;&lt;/EndNote&gt;</w:instrText>
      </w:r>
      <w:r>
        <w:fldChar w:fldCharType="separate"/>
      </w:r>
      <w:r>
        <w:rPr>
          <w:noProof/>
        </w:rPr>
        <w:t>(Kluger et al., 2021)</w:t>
      </w:r>
      <w:r>
        <w:fldChar w:fldCharType="end"/>
      </w:r>
      <w:r w:rsidRPr="007E68CA">
        <w:t xml:space="preserve">, </w:t>
      </w:r>
      <w:r>
        <w:t>suggest that</w:t>
      </w:r>
      <w:r w:rsidRPr="007E68CA">
        <w:t>:</w:t>
      </w:r>
    </w:p>
    <w:p w14:paraId="65957E42" w14:textId="77777777" w:rsidR="009A5967" w:rsidRPr="00441F98" w:rsidRDefault="009A5967" w:rsidP="009A5967">
      <w:r w:rsidRPr="00441F98">
        <w:t>H</w:t>
      </w:r>
      <w:r>
        <w:t>6</w:t>
      </w:r>
      <w:r w:rsidRPr="00441F98">
        <w:t xml:space="preserve">: Training for listening affects the trainees’ social environment </w:t>
      </w:r>
      <w:r>
        <w:t>at</w:t>
      </w:r>
      <w:r w:rsidRPr="00441F98">
        <w:t xml:space="preserve"> the dyadic level</w:t>
      </w:r>
      <w:r>
        <w:t>.</w:t>
      </w:r>
    </w:p>
    <w:p w14:paraId="3319A72F" w14:textId="77777777" w:rsidR="009A5967" w:rsidRDefault="009A5967" w:rsidP="009A5967">
      <w:pPr>
        <w:pStyle w:val="Heading2"/>
      </w:pPr>
      <w:r>
        <w:t>The Current Study</w:t>
      </w:r>
    </w:p>
    <w:p w14:paraId="7A2F7D8D" w14:textId="77777777" w:rsidR="009A5967" w:rsidRPr="009C1C53" w:rsidRDefault="009A5967" w:rsidP="009A5967">
      <w:r w:rsidRPr="00331C98">
        <w:t xml:space="preserve">To test the hypotheses, a field quasi-experiment </w:t>
      </w:r>
      <w:r>
        <w:t xml:space="preserve">was run to collect </w:t>
      </w:r>
      <w:r w:rsidRPr="00331C98">
        <w:t xml:space="preserve">round-robin data </w:t>
      </w:r>
      <w:r>
        <w:t>before and after a listening course</w:t>
      </w:r>
      <w:r w:rsidRPr="00331C98">
        <w:t xml:space="preserve">. In a round-robin design, each participant rates all the other members in his group on the same measures (e.g., perception and behavior). In the current study, each participant in the </w:t>
      </w:r>
      <w:r>
        <w:t>quasi-</w:t>
      </w:r>
      <w:r w:rsidRPr="00331C98">
        <w:t xml:space="preserve">experimental group (i.e., a student in a listening course) recruited three people from </w:t>
      </w:r>
      <w:r>
        <w:t>their</w:t>
      </w:r>
      <w:r w:rsidRPr="00331C98">
        <w:t xml:space="preserve"> social network; they formed the </w:t>
      </w:r>
      <w:r>
        <w:t>quasi-</w:t>
      </w:r>
      <w:r w:rsidRPr="00331C98">
        <w:t xml:space="preserve">control group. Thus, each group </w:t>
      </w:r>
      <w:r w:rsidRPr="00331C98">
        <w:lastRenderedPageBreak/>
        <w:t xml:space="preserve">(i.e., the student and </w:t>
      </w:r>
      <w:r>
        <w:t>their</w:t>
      </w:r>
      <w:r w:rsidRPr="00331C98">
        <w:t xml:space="preserve"> network) consisted of </w:t>
      </w:r>
      <w:r>
        <w:t>four</w:t>
      </w:r>
      <w:r w:rsidRPr="00331C98">
        <w:t xml:space="preserve"> people. All its members rated each other on the same three measures (i.e., listening, self-perception </w:t>
      </w:r>
      <w:r>
        <w:t xml:space="preserve">of </w:t>
      </w:r>
      <w:r w:rsidRPr="00331C98">
        <w:t>listening and meta-perception</w:t>
      </w:r>
      <w:r>
        <w:t xml:space="preserve"> of </w:t>
      </w:r>
      <w:r w:rsidRPr="00331C98">
        <w:t>listening) twice: at the beginning and the end of the course. This formed a rich design for modeling listening perception: repeated measure</w:t>
      </w:r>
      <w:r>
        <w:t>s</w:t>
      </w:r>
      <w:r w:rsidRPr="00331C98">
        <w:t xml:space="preserve"> round-robin. These data were analyzed using </w:t>
      </w:r>
      <w:r w:rsidRPr="002039EF">
        <w:rPr>
          <w:i/>
          <w:iCs/>
        </w:rPr>
        <w:t>Social Relations Modeling</w:t>
      </w:r>
      <w:r w:rsidRPr="00331C98">
        <w:t xml:space="preserve"> </w:t>
      </w:r>
      <w:r w:rsidRPr="00331C98">
        <w:fldChar w:fldCharType="begin"/>
      </w:r>
      <w:r>
        <w:instrText xml:space="preserve"> ADDIN EN.CITE &lt;EndNote&gt;&lt;Cite&gt;&lt;Author&gt;Kenny&lt;/Author&gt;&lt;Year&gt;2006&lt;/Year&gt;&lt;RecNum&gt;1076&lt;/RecNum&gt;&lt;Prefix&gt;SRM`; &lt;/Prefix&gt;&lt;DisplayText&gt;(SRM; Kenny et al., 2006; Malloy, 2018)&lt;/DisplayText&gt;&lt;record&gt;&lt;rec-number&gt;1076&lt;/rec-number&gt;&lt;foreign-keys&gt;&lt;key app="EN" db-id="svzz2vsfjdweawewd9bxs9v2fdf9pztrxf5r" timestamp="1664220575" guid="5b8e0649-b061-45f4-90d2-98353a71ab91"&gt;1076&lt;/key&gt;&lt;/foreign-keys&gt;&lt;ref-type name="Journal Article"&gt;17&lt;/ref-type&gt;&lt;contributors&gt;&lt;authors&gt;&lt;author&gt;Kenny, David A&lt;/author&gt;&lt;author&gt;Kashy, Deborah A&lt;/author&gt;&lt;author&gt;Cook, William L&lt;/author&gt;&lt;/authors&gt;&lt;/contributors&gt;&lt;titles&gt;&lt;title&gt;Dyadic data analysis&lt;/title&gt;&lt;/titles&gt;&lt;dates&gt;&lt;year&gt;2006&lt;/year&gt;&lt;/dates&gt;&lt;isbn&gt;1572309865&lt;/isbn&gt;&lt;urls&gt;&lt;/urls&gt;&lt;/record&gt;&lt;/Cite&gt;&lt;Cite&gt;&lt;Author&gt;Malloy&lt;/Author&gt;&lt;Year&gt;2018&lt;/Year&gt;&lt;RecNum&gt;1080&lt;/RecNum&gt;&lt;record&gt;&lt;rec-number&gt;1080&lt;/rec-number&gt;&lt;foreign-keys&gt;&lt;key app="EN" db-id="svzz2vsfjdweawewd9bxs9v2fdf9pztrxf5r" timestamp="1664267328" guid="1551210f-7694-434f-867d-c91fa9dd9a12"&gt;1080&lt;/key&gt;&lt;/foreign-keys&gt;&lt;ref-type name="Book"&gt;6&lt;/ref-type&gt;&lt;contributors&gt;&lt;authors&gt;&lt;author&gt;Malloy, Thomas E&lt;/author&gt;&lt;/authors&gt;&lt;/contributors&gt;&lt;titles&gt;&lt;title&gt;Social relations modeling of behavior in dyads and groups&lt;/title&gt;&lt;/titles&gt;&lt;dates&gt;&lt;year&gt;2018&lt;/year&gt;&lt;/dates&gt;&lt;publisher&gt;Academic Press&lt;/publisher&gt;&lt;isbn&gt;0128119667&lt;/isbn&gt;&lt;urls&gt;&lt;/urls&gt;&lt;/record&gt;&lt;/Cite&gt;&lt;/EndNote&gt;</w:instrText>
      </w:r>
      <w:r w:rsidRPr="00331C98">
        <w:fldChar w:fldCharType="separate"/>
      </w:r>
      <w:r>
        <w:rPr>
          <w:noProof/>
        </w:rPr>
        <w:t>(SRM; Kenny et al., 2006; Malloy, 2018)</w:t>
      </w:r>
      <w:r w:rsidRPr="00331C98">
        <w:fldChar w:fldCharType="end"/>
      </w:r>
      <w:r>
        <w:t>.</w:t>
      </w:r>
    </w:p>
    <w:p w14:paraId="0AF0955E" w14:textId="77777777" w:rsidR="009A5967" w:rsidRPr="006106B9" w:rsidRDefault="009A5967" w:rsidP="009A5967">
      <w:pPr>
        <w:pStyle w:val="Heading1"/>
      </w:pPr>
      <w:r w:rsidRPr="006106B9">
        <w:t>Method</w:t>
      </w:r>
    </w:p>
    <w:p w14:paraId="4A9EF676" w14:textId="77777777" w:rsidR="009A5967" w:rsidRPr="00331C98" w:rsidRDefault="009A5967" w:rsidP="009A5967">
      <w:pPr>
        <w:pStyle w:val="Heading2"/>
      </w:pPr>
      <w:r w:rsidRPr="00331C98">
        <w:t xml:space="preserve">Participants </w:t>
      </w:r>
    </w:p>
    <w:p w14:paraId="4F61F95D" w14:textId="77777777" w:rsidR="009A5967" w:rsidRDefault="009A5967" w:rsidP="009A5967">
      <w:r w:rsidRPr="00CD640A">
        <w:t xml:space="preserve">Students who registered for an elective MBA course on listening were asked to participate in the study and to recruit three people whom they know well, have regular communication with, and who also know each other. The students were approached twice: at </w:t>
      </w:r>
      <w:r>
        <w:t>W</w:t>
      </w:r>
      <w:r w:rsidRPr="00CD640A">
        <w:t xml:space="preserve">eek 1 of the course and the end of the course (i.e., </w:t>
      </w:r>
      <w:r>
        <w:t>W</w:t>
      </w:r>
      <w:r w:rsidRPr="00CD640A">
        <w:t>eek 14).</w:t>
      </w:r>
    </w:p>
    <w:p w14:paraId="7CA83F38" w14:textId="77777777" w:rsidR="009A5967" w:rsidRDefault="009A5967" w:rsidP="009A5967">
      <w:r w:rsidRPr="00F7215C">
        <w:t xml:space="preserve">At </w:t>
      </w:r>
      <w:r>
        <w:t>T</w:t>
      </w:r>
      <w:r w:rsidRPr="00F7215C">
        <w:t xml:space="preserve">ime 1, </w:t>
      </w:r>
      <w:r>
        <w:t>35</w:t>
      </w:r>
      <w:r w:rsidRPr="00F7215C">
        <w:t xml:space="preserve"> students and 79 non-students completed the survey yielding 37 </w:t>
      </w:r>
      <w:r>
        <w:t>round robin</w:t>
      </w:r>
      <w:r w:rsidRPr="00F7215C">
        <w:t xml:space="preserve"> groups. There were </w:t>
      </w:r>
      <w:r>
        <w:t>12</w:t>
      </w:r>
      <w:r w:rsidRPr="00F7215C">
        <w:t xml:space="preserve"> observations with extensive missing data and </w:t>
      </w:r>
      <w:r>
        <w:t>three</w:t>
      </w:r>
      <w:r w:rsidRPr="00F7215C">
        <w:t xml:space="preserve"> observations with zero</w:t>
      </w:r>
      <w:r>
        <w:t xml:space="preserve"> </w:t>
      </w:r>
      <w:r w:rsidRPr="00F7215C">
        <w:t xml:space="preserve">variance. Because SRM analysis requires full round-robin data (i.e., at least </w:t>
      </w:r>
      <w:r>
        <w:t>four</w:t>
      </w:r>
      <w:r w:rsidRPr="00F7215C">
        <w:t xml:space="preserve"> observations for each group), 11 groups containing those observations were discarded. Moreover, </w:t>
      </w:r>
      <w:r>
        <w:t>six</w:t>
      </w:r>
      <w:r w:rsidRPr="00F7215C">
        <w:t xml:space="preserve"> groups not containing observations from all the participants were discarded. Also, </w:t>
      </w:r>
      <w:r>
        <w:t>one</w:t>
      </w:r>
      <w:r w:rsidRPr="00F7215C">
        <w:t xml:space="preserve"> group was discarded because a participant made an error in the personal code. This left 19 groups with complete round-robin data at </w:t>
      </w:r>
      <w:r>
        <w:t>T</w:t>
      </w:r>
      <w:r w:rsidRPr="00F7215C">
        <w:t>ime 1.</w:t>
      </w:r>
    </w:p>
    <w:p w14:paraId="5D8E50C3" w14:textId="77777777" w:rsidR="009A5967" w:rsidRDefault="009A5967" w:rsidP="009A5967">
      <w:r w:rsidRPr="00F7215C">
        <w:t xml:space="preserve">At </w:t>
      </w:r>
      <w:r>
        <w:t>T</w:t>
      </w:r>
      <w:r w:rsidRPr="00F7215C">
        <w:t xml:space="preserve">ime 2, </w:t>
      </w:r>
      <w:r>
        <w:t>20</w:t>
      </w:r>
      <w:r w:rsidRPr="00F7215C">
        <w:t xml:space="preserve"> different groups participated, 20 students and 50 non-students completed the survey. There were </w:t>
      </w:r>
      <w:r>
        <w:t>two</w:t>
      </w:r>
      <w:r w:rsidRPr="00F7215C">
        <w:t xml:space="preserve"> observations with extensive missing data and </w:t>
      </w:r>
      <w:r>
        <w:t>four</w:t>
      </w:r>
      <w:r w:rsidRPr="00F7215C">
        <w:t xml:space="preserve"> observations with zero variance; as a result, </w:t>
      </w:r>
      <w:r>
        <w:t xml:space="preserve">five </w:t>
      </w:r>
      <w:r w:rsidRPr="00F7215C">
        <w:t xml:space="preserve">groups were discarded. </w:t>
      </w:r>
      <w:r>
        <w:t>B</w:t>
      </w:r>
      <w:r w:rsidRPr="00F7215C">
        <w:t>ecause</w:t>
      </w:r>
      <w:r>
        <w:t xml:space="preserve"> of</w:t>
      </w:r>
      <w:r w:rsidRPr="00F7215C">
        <w:t xml:space="preserve"> an error in the personal code, </w:t>
      </w:r>
      <w:r>
        <w:t>one</w:t>
      </w:r>
      <w:r w:rsidRPr="00F7215C">
        <w:t xml:space="preserve"> group was discarded. Additionally, </w:t>
      </w:r>
      <w:r>
        <w:t>four</w:t>
      </w:r>
      <w:r w:rsidRPr="00F7215C">
        <w:t xml:space="preserve"> groups not containing observations from all the participants were discarded. This left</w:t>
      </w:r>
      <w:r>
        <w:t xml:space="preserve"> 10</w:t>
      </w:r>
      <w:r w:rsidRPr="00F7215C">
        <w:t xml:space="preserve"> groups at </w:t>
      </w:r>
      <w:r>
        <w:t>T</w:t>
      </w:r>
      <w:r w:rsidRPr="00F7215C">
        <w:t>ime 2.</w:t>
      </w:r>
      <w:r>
        <w:t xml:space="preserve"> </w:t>
      </w:r>
      <w:r w:rsidRPr="00165328">
        <w:t>Also,</w:t>
      </w:r>
      <w:r w:rsidRPr="00FA184C">
        <w:t xml:space="preserve"> joining the data between Time 1 </w:t>
      </w:r>
      <w:r w:rsidRPr="00FA184C">
        <w:lastRenderedPageBreak/>
        <w:t>and Time 2 left</w:t>
      </w:r>
      <w:r w:rsidRPr="00165328">
        <w:t xml:space="preserve"> eight groups for both times.</w:t>
      </w:r>
      <w:r>
        <w:t xml:space="preserve"> The data and the R codes to analyze them are available at </w:t>
      </w:r>
      <w:bookmarkStart w:id="0" w:name="OLE_LINK1"/>
      <w:bookmarkStart w:id="1" w:name="OLE_LINK2"/>
      <w:r w:rsidRPr="00C501BC">
        <w:t>https://osf.io/2nsfv/?view_only=914c7884113e4d9eacbc8e082ec05f5d</w:t>
      </w:r>
      <w:bookmarkEnd w:id="0"/>
      <w:bookmarkEnd w:id="1"/>
    </w:p>
    <w:p w14:paraId="37BD27C6" w14:textId="77777777" w:rsidR="009A5967" w:rsidRDefault="009A5967" w:rsidP="009A5967">
      <w:r>
        <w:t>C</w:t>
      </w:r>
      <w:r w:rsidRPr="00F7215C">
        <w:t>ombining the data by group and participant resulted in 192 dyadic ratings, 32 participants</w:t>
      </w:r>
      <w:r>
        <w:t xml:space="preserve"> (age: </w:t>
      </w:r>
      <w:r w:rsidRPr="00DA1F1A">
        <w:rPr>
          <w:i/>
          <w:iCs/>
        </w:rPr>
        <w:t>M</w:t>
      </w:r>
      <w:r>
        <w:t xml:space="preserve"> = 32.9, </w:t>
      </w:r>
      <w:r w:rsidRPr="00025FFD">
        <w:rPr>
          <w:i/>
          <w:iCs/>
        </w:rPr>
        <w:t>SD</w:t>
      </w:r>
      <w:r w:rsidRPr="00F7215C">
        <w:t xml:space="preserve"> = 13.5</w:t>
      </w:r>
      <w:r>
        <w:t xml:space="preserve">; </w:t>
      </w:r>
      <w:r w:rsidRPr="00F7215C">
        <w:t>68.8% female</w:t>
      </w:r>
      <w:r>
        <w:t>)</w:t>
      </w:r>
      <w:r w:rsidRPr="00F7215C">
        <w:t xml:space="preserve"> within </w:t>
      </w:r>
      <w:r>
        <w:t>eight</w:t>
      </w:r>
      <w:r w:rsidRPr="00F7215C">
        <w:t xml:space="preserve"> round-robins nested in two times. There was a significant difference in age</w:t>
      </w:r>
      <w:r>
        <w:t xml:space="preserve">, </w:t>
      </w:r>
      <w:r w:rsidRPr="00F7215C">
        <w:rPr>
          <w:i/>
          <w:iCs/>
        </w:rPr>
        <w:t>t</w:t>
      </w:r>
      <w:r>
        <w:rPr>
          <w:i/>
          <w:iCs/>
        </w:rPr>
        <w:t xml:space="preserve"> </w:t>
      </w:r>
      <w:r w:rsidRPr="00361216">
        <w:t>(24.83)</w:t>
      </w:r>
      <w:r w:rsidRPr="00F7215C">
        <w:t xml:space="preserve"> = 2.72, </w:t>
      </w:r>
      <w:r w:rsidRPr="00F7215C">
        <w:rPr>
          <w:i/>
          <w:iCs/>
        </w:rPr>
        <w:t>p</w:t>
      </w:r>
      <w:r w:rsidRPr="00F7215C">
        <w:t xml:space="preserve"> =</w:t>
      </w:r>
      <w:r>
        <w:t xml:space="preserve"> </w:t>
      </w:r>
      <w:r w:rsidRPr="00F7215C">
        <w:t>.01</w:t>
      </w:r>
      <w:r>
        <w:t>2,</w:t>
      </w:r>
      <w:r w:rsidRPr="00F7215C">
        <w:t xml:space="preserve"> between students</w:t>
      </w:r>
      <w:r>
        <w:t xml:space="preserve"> (</w:t>
      </w:r>
      <w:r w:rsidRPr="00DA1F1A">
        <w:rPr>
          <w:i/>
          <w:iCs/>
        </w:rPr>
        <w:t>M</w:t>
      </w:r>
      <w:r>
        <w:t xml:space="preserve"> = 26.5, </w:t>
      </w:r>
      <w:r w:rsidRPr="00025FFD">
        <w:rPr>
          <w:i/>
          <w:iCs/>
        </w:rPr>
        <w:t>SD</w:t>
      </w:r>
      <w:r w:rsidRPr="00F7215C">
        <w:t xml:space="preserve"> = </w:t>
      </w:r>
      <w:r>
        <w:t>1.77)</w:t>
      </w:r>
      <w:r w:rsidRPr="00F7215C">
        <w:t xml:space="preserve"> and non-students </w:t>
      </w:r>
      <w:r>
        <w:t>(</w:t>
      </w:r>
      <w:r w:rsidRPr="00DA1F1A">
        <w:rPr>
          <w:i/>
          <w:iCs/>
        </w:rPr>
        <w:t>M</w:t>
      </w:r>
      <w:r>
        <w:t xml:space="preserve"> = 35.0, </w:t>
      </w:r>
      <w:r w:rsidRPr="00025FFD">
        <w:rPr>
          <w:i/>
          <w:iCs/>
        </w:rPr>
        <w:t>SD</w:t>
      </w:r>
      <w:r w:rsidRPr="00F7215C">
        <w:t xml:space="preserve"> = </w:t>
      </w:r>
      <w:r>
        <w:t xml:space="preserve">15.0). </w:t>
      </w:r>
    </w:p>
    <w:p w14:paraId="6EABB616" w14:textId="77777777" w:rsidR="009A5967" w:rsidRPr="00127A93" w:rsidRDefault="009A5967" w:rsidP="009A5967">
      <w:pPr>
        <w:pStyle w:val="Heading2"/>
        <w:rPr>
          <w:rStyle w:val="Emphasis"/>
          <w:i w:val="0"/>
          <w:iCs w:val="0"/>
        </w:rPr>
      </w:pPr>
      <w:r w:rsidRPr="00127A93">
        <w:rPr>
          <w:rStyle w:val="Emphasis"/>
          <w:i w:val="0"/>
          <w:iCs w:val="0"/>
        </w:rPr>
        <w:t>Procedure</w:t>
      </w:r>
    </w:p>
    <w:p w14:paraId="4C755E0E" w14:textId="77777777" w:rsidR="009A5967" w:rsidRDefault="009A5967" w:rsidP="009A5967">
      <w:r>
        <w:t xml:space="preserve"> In Week 1, the students were instructed to create a unique anonymous code for their group and to choose one unique letter for each member. Next, they were asked to pass the codes with a link to the survey to their network and to fill out the survey themselves. At Week 14, using the same codes, the students were asked to fill out the survey and ask the people they chose from Week 1 to do the same. </w:t>
      </w:r>
      <w:r w:rsidRPr="00AD19C9">
        <w:t xml:space="preserve">Also, each participant was asked to </w:t>
      </w:r>
      <w:r w:rsidRPr="00AC19F8">
        <w:t xml:space="preserve">report </w:t>
      </w:r>
      <w:r>
        <w:t>their</w:t>
      </w:r>
      <w:r w:rsidRPr="00AD19C9">
        <w:t xml:space="preserve"> relationship </w:t>
      </w:r>
      <w:r>
        <w:t xml:space="preserve">type </w:t>
      </w:r>
      <w:r w:rsidRPr="00AD19C9">
        <w:t xml:space="preserve">with the other group’s members (i.e., </w:t>
      </w:r>
      <w:r>
        <w:t xml:space="preserve">a </w:t>
      </w:r>
      <w:r w:rsidRPr="00AD19C9">
        <w:t xml:space="preserve">relative, </w:t>
      </w:r>
      <w:r>
        <w:t xml:space="preserve">a </w:t>
      </w:r>
      <w:r w:rsidRPr="00AD19C9">
        <w:t xml:space="preserve">friend, </w:t>
      </w:r>
      <w:r>
        <w:t xml:space="preserve">a </w:t>
      </w:r>
      <w:r w:rsidRPr="00AD19C9">
        <w:t xml:space="preserve">colleague, or </w:t>
      </w:r>
      <w:r>
        <w:t xml:space="preserve">an </w:t>
      </w:r>
      <w:r w:rsidRPr="00AD19C9">
        <w:t xml:space="preserve">acquaintance) and </w:t>
      </w:r>
      <w:r>
        <w:t>their</w:t>
      </w:r>
      <w:r w:rsidRPr="00AD19C9">
        <w:t xml:space="preserve"> age and gender. </w:t>
      </w:r>
      <w:r>
        <w:t>During the course, the students studied academic material about listening and its effects in the workplace and experienced various exercises aiming to promote high-quality listening. </w:t>
      </w:r>
    </w:p>
    <w:p w14:paraId="4DA626DC" w14:textId="77777777" w:rsidR="009A5967" w:rsidRPr="00127A93" w:rsidRDefault="009A5967" w:rsidP="009A5967">
      <w:pPr>
        <w:pStyle w:val="Heading2"/>
        <w:rPr>
          <w:rStyle w:val="Emphasis"/>
          <w:i w:val="0"/>
          <w:iCs w:val="0"/>
        </w:rPr>
      </w:pPr>
      <w:r w:rsidRPr="00127A93">
        <w:rPr>
          <w:rStyle w:val="Emphasis"/>
          <w:i w:val="0"/>
          <w:iCs w:val="0"/>
        </w:rPr>
        <w:t>Measures</w:t>
      </w:r>
    </w:p>
    <w:p w14:paraId="7A2DB5B6" w14:textId="77777777" w:rsidR="009A5967" w:rsidRPr="006106B9" w:rsidRDefault="009A5967" w:rsidP="009A5967">
      <w:r>
        <w:t xml:space="preserve">In a round-robin design, every item is presented at least three times; therefore, it is recommended to use the minimum number of items necessary to measure each construct. Besides, to estimate all components of SRM, each construct must be measured by at least two items </w:t>
      </w:r>
      <w:r>
        <w:fldChar w:fldCharType="begin"/>
      </w:r>
      <w:r>
        <w:instrText xml:space="preserve"> ADDIN EN.CITE &lt;EndNote&gt;&lt;Cite&gt;&lt;Author&gt;Kenny&lt;/Author&gt;&lt;Year&gt;2006&lt;/Year&gt;&lt;RecNum&gt;1076&lt;/RecNum&gt;&lt;DisplayText&gt;(Kenny et al., 2006)&lt;/DisplayText&gt;&lt;record&gt;&lt;rec-number&gt;1076&lt;/rec-number&gt;&lt;foreign-keys&gt;&lt;key app="EN" db-id="svzz2vsfjdweawewd9bxs9v2fdf9pztrxf5r" timestamp="1664220575" guid="5b8e0649-b061-45f4-90d2-98353a71ab91"&gt;1076&lt;/key&gt;&lt;/foreign-keys&gt;&lt;ref-type name="Journal Article"&gt;17&lt;/ref-type&gt;&lt;contributors&gt;&lt;authors&gt;&lt;author&gt;Kenny, David A&lt;/author&gt;&lt;author&gt;Kashy, Deborah A&lt;/author&gt;&lt;author&gt;Cook, William L&lt;/author&gt;&lt;/authors&gt;&lt;/contributors&gt;&lt;titles&gt;&lt;title&gt;Dyadic data analysis&lt;/title&gt;&lt;/titles&gt;&lt;dates&gt;&lt;year&gt;2006&lt;/year&gt;&lt;/dates&gt;&lt;isbn&gt;1572309865&lt;/isbn&gt;&lt;urls&gt;&lt;/urls&gt;&lt;/record&gt;&lt;/Cite&gt;&lt;/EndNote&gt;</w:instrText>
      </w:r>
      <w:r>
        <w:fldChar w:fldCharType="separate"/>
      </w:r>
      <w:r>
        <w:rPr>
          <w:noProof/>
        </w:rPr>
        <w:t>(Kenny et al., 2006)</w:t>
      </w:r>
      <w:r>
        <w:fldChar w:fldCharType="end"/>
      </w:r>
      <w:r>
        <w:t xml:space="preserve">. All items were presented on a same scale ranging from 0 = </w:t>
      </w:r>
      <w:r w:rsidRPr="00025FFD">
        <w:rPr>
          <w:i/>
          <w:iCs/>
        </w:rPr>
        <w:t>Strongly disagree</w:t>
      </w:r>
      <w:r>
        <w:t xml:space="preserve"> to 10 = </w:t>
      </w:r>
      <w:r w:rsidRPr="00025FFD">
        <w:rPr>
          <w:i/>
          <w:iCs/>
        </w:rPr>
        <w:t>Strongly agree</w:t>
      </w:r>
      <w:r>
        <w:t>.</w:t>
      </w:r>
    </w:p>
    <w:p w14:paraId="46A1079E" w14:textId="77777777" w:rsidR="009A5967" w:rsidRPr="00331C98" w:rsidRDefault="009A5967" w:rsidP="009A5967">
      <w:pPr>
        <w:pStyle w:val="Heading3"/>
      </w:pPr>
      <w:r w:rsidRPr="00331C98">
        <w:t>Perceived Listening</w:t>
      </w:r>
    </w:p>
    <w:p w14:paraId="2AAE2605" w14:textId="77777777" w:rsidR="009A5967" w:rsidRDefault="009A5967" w:rsidP="009A5967">
      <w:r>
        <w:lastRenderedPageBreak/>
        <w:t>Based on</w:t>
      </w:r>
      <w:r>
        <w:rPr>
          <w:i/>
          <w:iCs/>
        </w:rPr>
        <w:t xml:space="preserve"> </w:t>
      </w:r>
      <w:r>
        <w:t xml:space="preserve">previous findings showing that even one item is sufficient to gain a reliable measure of perceived listening </w:t>
      </w:r>
      <w:r>
        <w:fldChar w:fldCharType="begin">
          <w:fldData xml:space="preserve">PEVuZE5vdGU+PENpdGU+PEF1dGhvcj5MaXBldHo8L0F1dGhvcj48WWVhcj4yMDE4PC9ZZWFyPjxS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==
</w:fldData>
        </w:fldChar>
      </w:r>
      <w:r>
        <w:instrText xml:space="preserve"> ADDIN EN.CITE </w:instrText>
      </w:r>
      <w:r>
        <w:fldChar w:fldCharType="begin">
          <w:fldData xml:space="preserve">PEVuZE5vdGU+PENpdGU+PEF1dGhvcj5MaXBldHo8L0F1dGhvcj48WWVhcj4yMDE4PC9ZZWFyPjxS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==
</w:fldData>
        </w:fldChar>
      </w:r>
      <w:r>
        <w:instrText xml:space="preserve"> ADDIN EN.CITE.DATA </w:instrText>
      </w:r>
      <w:r>
        <w:fldChar w:fldCharType="end"/>
      </w:r>
      <w:r>
        <w:fldChar w:fldCharType="separate"/>
      </w:r>
      <w:r>
        <w:rPr>
          <w:noProof/>
        </w:rPr>
        <w:t>(Jones et al., 2016; Lipetz et al., 2018)</w:t>
      </w:r>
      <w:r>
        <w:fldChar w:fldCharType="end"/>
      </w:r>
      <w:r>
        <w:t xml:space="preserve">, listening was measured using two items: “X listens to me,” and “X understands me”. </w:t>
      </w:r>
      <w:r w:rsidRPr="00F7215C">
        <w:t xml:space="preserve">At </w:t>
      </w:r>
      <w:r>
        <w:t>T</w:t>
      </w:r>
      <w:r w:rsidRPr="00F7215C">
        <w:t>ime 1, the mean (</w:t>
      </w:r>
      <w:r w:rsidRPr="00025FFD">
        <w:rPr>
          <w:i/>
          <w:iCs/>
        </w:rPr>
        <w:t>SD</w:t>
      </w:r>
      <w:r w:rsidRPr="00F7215C">
        <w:t xml:space="preserve">) was </w:t>
      </w:r>
      <w:r>
        <w:t>6.74</w:t>
      </w:r>
      <w:r w:rsidRPr="00F7215C">
        <w:t xml:space="preserve"> (2.3</w:t>
      </w:r>
      <w:r>
        <w:t>9</w:t>
      </w:r>
      <w:r w:rsidRPr="00F7215C">
        <w:t xml:space="preserve">), and at </w:t>
      </w:r>
      <w:r>
        <w:t>T</w:t>
      </w:r>
      <w:r w:rsidRPr="00F7215C">
        <w:t>ime 2 it was 7.</w:t>
      </w:r>
      <w:r>
        <w:t>60</w:t>
      </w:r>
      <w:r w:rsidRPr="00F7215C">
        <w:t xml:space="preserve"> (2.3</w:t>
      </w:r>
      <w:r>
        <w:t>9</w:t>
      </w:r>
      <w:r w:rsidRPr="00F7215C">
        <w:t xml:space="preserve">). The two items were highly correlated in </w:t>
      </w:r>
      <w:r>
        <w:t>T</w:t>
      </w:r>
      <w:r w:rsidRPr="00F7215C">
        <w:t>ime 1</w:t>
      </w:r>
      <w:r>
        <w:t>,</w:t>
      </w:r>
      <w:r w:rsidRPr="00F7215C">
        <w:t xml:space="preserve"> </w:t>
      </w:r>
      <w:r w:rsidRPr="00F7215C">
        <w:rPr>
          <w:i/>
          <w:iCs/>
        </w:rPr>
        <w:t>r</w:t>
      </w:r>
      <w:r>
        <w:rPr>
          <w:i/>
          <w:iCs/>
        </w:rPr>
        <w:t xml:space="preserve"> </w:t>
      </w:r>
      <w:r w:rsidRPr="00F7215C">
        <w:t>=</w:t>
      </w:r>
      <w:r>
        <w:t xml:space="preserve"> </w:t>
      </w:r>
      <w:r w:rsidRPr="00F7215C">
        <w:t>.82</w:t>
      </w:r>
      <w:r>
        <w:t>,</w:t>
      </w:r>
      <w:r w:rsidRPr="00F7215C">
        <w:t xml:space="preserve"> and </w:t>
      </w:r>
      <w:r>
        <w:t>T</w:t>
      </w:r>
      <w:r w:rsidRPr="00F7215C">
        <w:t>ime 2</w:t>
      </w:r>
      <w:r>
        <w:t>,</w:t>
      </w:r>
      <w:r w:rsidRPr="00F7215C">
        <w:t xml:space="preserve"> </w:t>
      </w:r>
      <w:r w:rsidRPr="00F7215C">
        <w:rPr>
          <w:i/>
          <w:iCs/>
        </w:rPr>
        <w:t>r</w:t>
      </w:r>
      <w:r>
        <w:rPr>
          <w:i/>
          <w:iCs/>
        </w:rPr>
        <w:t xml:space="preserve"> </w:t>
      </w:r>
      <w:r w:rsidRPr="00F7215C">
        <w:t>=</w:t>
      </w:r>
      <w:r>
        <w:t xml:space="preserve"> </w:t>
      </w:r>
      <w:r w:rsidRPr="00F7215C">
        <w:t>.7</w:t>
      </w:r>
      <w:r>
        <w:t>1</w:t>
      </w:r>
      <w:r w:rsidRPr="00F7215C">
        <w:t>.</w:t>
      </w:r>
    </w:p>
    <w:p w14:paraId="75F55DB0" w14:textId="77777777" w:rsidR="009A5967" w:rsidRPr="00331C98" w:rsidRDefault="009A5967" w:rsidP="009A5967">
      <w:pPr>
        <w:pStyle w:val="Heading3"/>
      </w:pPr>
      <w:r w:rsidRPr="00331C98">
        <w:t>Self-Perception of Listening</w:t>
      </w:r>
    </w:p>
    <w:p w14:paraId="61181AE7" w14:textId="77777777" w:rsidR="009A5967" w:rsidRDefault="009A5967" w:rsidP="009A5967">
      <w:r w:rsidRPr="005E293F">
        <w:t>Likewise,</w:t>
      </w:r>
      <w:r>
        <w:rPr>
          <w:i/>
          <w:iCs/>
        </w:rPr>
        <w:t xml:space="preserve"> </w:t>
      </w:r>
      <w:r>
        <w:t xml:space="preserve">two items were used to measure </w:t>
      </w:r>
      <w:r w:rsidRPr="00D27F16">
        <w:t xml:space="preserve">the extent the one </w:t>
      </w:r>
      <w:r>
        <w:t xml:space="preserve">believes he/she listens to other members (i.e., self-perception of listening): “I listen to X,” and “I understand X”. </w:t>
      </w:r>
      <w:r w:rsidRPr="00F7215C">
        <w:t xml:space="preserve">At </w:t>
      </w:r>
      <w:r>
        <w:t>T</w:t>
      </w:r>
      <w:r w:rsidRPr="00F7215C">
        <w:t>ime 1, the mean (</w:t>
      </w:r>
      <w:r w:rsidRPr="00025FFD">
        <w:rPr>
          <w:i/>
          <w:iCs/>
        </w:rPr>
        <w:t>SD</w:t>
      </w:r>
      <w:r w:rsidRPr="00F7215C">
        <w:t>) was 7.</w:t>
      </w:r>
      <w:r>
        <w:t>03</w:t>
      </w:r>
      <w:r w:rsidRPr="00F7215C">
        <w:t xml:space="preserve"> (2.</w:t>
      </w:r>
      <w:r>
        <w:t>36</w:t>
      </w:r>
      <w:r w:rsidRPr="00F7215C">
        <w:t xml:space="preserve">), and at </w:t>
      </w:r>
      <w:r>
        <w:t>T</w:t>
      </w:r>
      <w:r w:rsidRPr="00F7215C">
        <w:t>ime 2 it was 7.</w:t>
      </w:r>
      <w:r>
        <w:t>96</w:t>
      </w:r>
      <w:r w:rsidRPr="00F7215C">
        <w:t xml:space="preserve"> (2.</w:t>
      </w:r>
      <w:r>
        <w:t>36</w:t>
      </w:r>
      <w:r w:rsidRPr="00F7215C">
        <w:t xml:space="preserve">). </w:t>
      </w:r>
      <w:r>
        <w:t>The items</w:t>
      </w:r>
      <w:r w:rsidRPr="00F7215C">
        <w:t xml:space="preserve"> were highly correlated in </w:t>
      </w:r>
      <w:r>
        <w:t>T</w:t>
      </w:r>
      <w:r w:rsidRPr="00F7215C">
        <w:t>ime 1</w:t>
      </w:r>
      <w:r>
        <w:t>,</w:t>
      </w:r>
      <w:r w:rsidRPr="00F7215C">
        <w:t xml:space="preserve"> </w:t>
      </w:r>
      <w:r w:rsidRPr="00F7215C">
        <w:rPr>
          <w:i/>
          <w:iCs/>
        </w:rPr>
        <w:t>r</w:t>
      </w:r>
      <w:r>
        <w:rPr>
          <w:i/>
          <w:iCs/>
        </w:rPr>
        <w:t xml:space="preserve"> </w:t>
      </w:r>
      <w:r w:rsidRPr="00F7215C">
        <w:t>=</w:t>
      </w:r>
      <w:r>
        <w:t xml:space="preserve"> </w:t>
      </w:r>
      <w:r w:rsidRPr="00F7215C">
        <w:t>.8</w:t>
      </w:r>
      <w:r>
        <w:t>8,</w:t>
      </w:r>
      <w:r w:rsidRPr="00F7215C">
        <w:t xml:space="preserve"> and </w:t>
      </w:r>
      <w:r>
        <w:t>T</w:t>
      </w:r>
      <w:r w:rsidRPr="00F7215C">
        <w:t>ime 2</w:t>
      </w:r>
      <w:r>
        <w:t>,</w:t>
      </w:r>
      <w:r w:rsidRPr="00F7215C">
        <w:t xml:space="preserve"> </w:t>
      </w:r>
      <w:r w:rsidRPr="00F7215C">
        <w:rPr>
          <w:i/>
          <w:iCs/>
        </w:rPr>
        <w:t>r</w:t>
      </w:r>
      <w:r>
        <w:rPr>
          <w:i/>
          <w:iCs/>
        </w:rPr>
        <w:t xml:space="preserve"> </w:t>
      </w:r>
      <w:r w:rsidRPr="00F7215C">
        <w:t>=</w:t>
      </w:r>
      <w:r>
        <w:t xml:space="preserve"> </w:t>
      </w:r>
      <w:r w:rsidRPr="00F7215C">
        <w:t>.</w:t>
      </w:r>
      <w:r>
        <w:t>73</w:t>
      </w:r>
      <w:r w:rsidRPr="00F7215C">
        <w:t>.</w:t>
      </w:r>
    </w:p>
    <w:p w14:paraId="74CCF465" w14:textId="77777777" w:rsidR="009A5967" w:rsidRPr="00331C98" w:rsidRDefault="009A5967" w:rsidP="009A5967">
      <w:pPr>
        <w:pStyle w:val="Heading3"/>
      </w:pPr>
      <w:r w:rsidRPr="00331C98">
        <w:t>Meta Perception of Listening</w:t>
      </w:r>
    </w:p>
    <w:p w14:paraId="75C8B6C8" w14:textId="77777777" w:rsidR="009A5967" w:rsidRDefault="009A5967" w:rsidP="009A5967">
      <w:r>
        <w:rPr>
          <w:i/>
          <w:iCs/>
        </w:rPr>
        <w:t xml:space="preserve"> </w:t>
      </w:r>
      <w:r>
        <w:t>Like</w:t>
      </w:r>
      <w:r w:rsidRPr="005E293F">
        <w:t xml:space="preserve"> the listening items,</w:t>
      </w:r>
      <w:r>
        <w:rPr>
          <w:i/>
          <w:iCs/>
        </w:rPr>
        <w:t xml:space="preserve"> </w:t>
      </w:r>
      <w:r>
        <w:t>meta-perception regarding listening was measured using two items: “X would rate that I listen to him/her,” and “X would rate that I understand him/her”.</w:t>
      </w:r>
      <w:r w:rsidRPr="0094024C">
        <w:t xml:space="preserve"> </w:t>
      </w:r>
      <w:r w:rsidRPr="00F7215C">
        <w:t xml:space="preserve">At </w:t>
      </w:r>
      <w:r>
        <w:t>T</w:t>
      </w:r>
      <w:r w:rsidRPr="00F7215C">
        <w:t>ime 1, the mean (</w:t>
      </w:r>
      <w:r w:rsidRPr="00025FFD">
        <w:rPr>
          <w:i/>
          <w:iCs/>
        </w:rPr>
        <w:t>SD</w:t>
      </w:r>
      <w:r w:rsidRPr="00F7215C">
        <w:t>) was 6.</w:t>
      </w:r>
      <w:r>
        <w:t>55</w:t>
      </w:r>
      <w:r w:rsidRPr="00F7215C">
        <w:t xml:space="preserve"> (2.</w:t>
      </w:r>
      <w:r>
        <w:t>41</w:t>
      </w:r>
      <w:r w:rsidRPr="00F7215C">
        <w:t xml:space="preserve">), and at </w:t>
      </w:r>
      <w:r>
        <w:t>T</w:t>
      </w:r>
      <w:r w:rsidRPr="00F7215C">
        <w:t>ime 2 it was 7.</w:t>
      </w:r>
      <w:r>
        <w:t>46</w:t>
      </w:r>
      <w:r w:rsidRPr="00F7215C">
        <w:t xml:space="preserve"> (2.</w:t>
      </w:r>
      <w:r>
        <w:t>41</w:t>
      </w:r>
      <w:r w:rsidRPr="00F7215C">
        <w:t>). The</w:t>
      </w:r>
      <w:r>
        <w:t>se</w:t>
      </w:r>
      <w:r w:rsidRPr="00F7215C">
        <w:t xml:space="preserve"> items were highly correlated in </w:t>
      </w:r>
      <w:r>
        <w:t>T</w:t>
      </w:r>
      <w:r w:rsidRPr="00F7215C">
        <w:t>ime 1</w:t>
      </w:r>
      <w:r>
        <w:t xml:space="preserve">, </w:t>
      </w:r>
      <w:r w:rsidRPr="00F7215C">
        <w:rPr>
          <w:i/>
          <w:iCs/>
        </w:rPr>
        <w:t>r</w:t>
      </w:r>
      <w:r>
        <w:rPr>
          <w:i/>
          <w:iCs/>
        </w:rPr>
        <w:t xml:space="preserve"> </w:t>
      </w:r>
      <w:r w:rsidRPr="00F7215C">
        <w:t>=</w:t>
      </w:r>
      <w:r>
        <w:t xml:space="preserve"> </w:t>
      </w:r>
      <w:r w:rsidRPr="00F7215C">
        <w:t>.8</w:t>
      </w:r>
      <w:r>
        <w:t>9,</w:t>
      </w:r>
      <w:r w:rsidRPr="00F7215C">
        <w:t xml:space="preserve"> and </w:t>
      </w:r>
      <w:r>
        <w:t>T</w:t>
      </w:r>
      <w:r w:rsidRPr="00F7215C">
        <w:t>ime 2</w:t>
      </w:r>
      <w:r>
        <w:t>,</w:t>
      </w:r>
      <w:r w:rsidRPr="00F7215C">
        <w:t xml:space="preserve"> </w:t>
      </w:r>
      <w:r w:rsidRPr="00F7215C">
        <w:rPr>
          <w:i/>
          <w:iCs/>
        </w:rPr>
        <w:t>r</w:t>
      </w:r>
      <w:r>
        <w:rPr>
          <w:i/>
          <w:iCs/>
        </w:rPr>
        <w:t xml:space="preserve"> </w:t>
      </w:r>
      <w:r w:rsidRPr="00F7215C">
        <w:t>=</w:t>
      </w:r>
      <w:r>
        <w:t xml:space="preserve"> </w:t>
      </w:r>
      <w:r w:rsidRPr="00F7215C">
        <w:t>.9</w:t>
      </w:r>
      <w:r>
        <w:t>0</w:t>
      </w:r>
      <w:r w:rsidRPr="00F7215C">
        <w:t>.</w:t>
      </w:r>
    </w:p>
    <w:p w14:paraId="30190CAB" w14:textId="77777777" w:rsidR="009A5967" w:rsidRPr="00650567" w:rsidRDefault="009A5967" w:rsidP="009A5967">
      <w:pPr>
        <w:pStyle w:val="Heading2"/>
      </w:pPr>
      <w:r>
        <w:t xml:space="preserve">Analysis </w:t>
      </w:r>
    </w:p>
    <w:p w14:paraId="4C07D942" w14:textId="77777777" w:rsidR="009A5967" w:rsidRDefault="009A5967" w:rsidP="009A5967">
      <w:r>
        <w:t xml:space="preserve">SRM </w:t>
      </w:r>
      <w:r>
        <w:fldChar w:fldCharType="begin"/>
      </w:r>
      <w:r>
        <w:instrText xml:space="preserve"> ADDIN EN.CITE &lt;EndNote&gt;&lt;Cite&gt;&lt;Author&gt;Kenny&lt;/Author&gt;&lt;Year&gt;2006&lt;/Year&gt;&lt;RecNum&gt;1076&lt;/RecNum&gt;&lt;DisplayText&gt;(Kenny et al., 2006; Malloy, 2018)&lt;/DisplayText&gt;&lt;record&gt;&lt;rec-number&gt;1076&lt;/rec-number&gt;&lt;foreign-keys&gt;&lt;key app="EN" db-id="svzz2vsfjdweawewd9bxs9v2fdf9pztrxf5r" timestamp="1664220575" guid="5b8e0649-b061-45f4-90d2-98353a71ab91"&gt;1076&lt;/key&gt;&lt;/foreign-keys&gt;&lt;ref-type name="Journal Article"&gt;17&lt;/ref-type&gt;&lt;contributors&gt;&lt;authors&gt;&lt;author&gt;Kenny, David A&lt;/author&gt;&lt;author&gt;Kashy, Deborah A&lt;/author&gt;&lt;author&gt;Cook, William L&lt;/author&gt;&lt;/authors&gt;&lt;/contributors&gt;&lt;titles&gt;&lt;title&gt;Dyadic data analysis&lt;/title&gt;&lt;/titles&gt;&lt;dates&gt;&lt;year&gt;2006&lt;/year&gt;&lt;/dates&gt;&lt;isbn&gt;1572309865&lt;/isbn&gt;&lt;urls&gt;&lt;/urls&gt;&lt;/record&gt;&lt;/Cite&gt;&lt;Cite&gt;&lt;Author&gt;Malloy&lt;/Author&gt;&lt;Year&gt;2018&lt;/Year&gt;&lt;RecNum&gt;1080&lt;/RecNum&gt;&lt;record&gt;&lt;rec-number&gt;1080&lt;/rec-number&gt;&lt;foreign-keys&gt;&lt;key app="EN" db-id="svzz2vsfjdweawewd9bxs9v2fdf9pztrxf5r" timestamp="1664267328" guid="1551210f-7694-434f-867d-c91fa9dd9a12"&gt;1080&lt;/key&gt;&lt;/foreign-keys&gt;&lt;ref-type name="Book"&gt;6&lt;/ref-type&gt;&lt;contributors&gt;&lt;authors&gt;&lt;author&gt;Malloy, Thomas E&lt;/author&gt;&lt;/authors&gt;&lt;/contributors&gt;&lt;titles&gt;&lt;title&gt;Social relations modeling of behavior in dyads and groups&lt;/title&gt;&lt;/titles&gt;&lt;dates&gt;&lt;year&gt;2018&lt;/year&gt;&lt;/dates&gt;&lt;publisher&gt;Academic Press&lt;/publisher&gt;&lt;isbn&gt;0128119667&lt;/isbn&gt;&lt;urls&gt;&lt;/urls&gt;&lt;/record&gt;&lt;/Cite&gt;&lt;/EndNote&gt;</w:instrText>
      </w:r>
      <w:r>
        <w:fldChar w:fldCharType="separate"/>
      </w:r>
      <w:r>
        <w:rPr>
          <w:noProof/>
        </w:rPr>
        <w:t>(Kenny et al., 2006; Malloy, 2018)</w:t>
      </w:r>
      <w:r>
        <w:fldChar w:fldCharType="end"/>
      </w:r>
      <w:r>
        <w:t xml:space="preserve"> is a suitable method for analyzing round-robin data. This analysis yields various estimates that form the basis for examining the current hypotheses. To capture its core, it produces three estimates: actor/perceiver effect, partner/target effect, and relationship/dyadic effect. To explain them, imagine Adam rates Thomas on perceived listening item (e.g., “Thomas listens to me”). Adam’s rating of Thomas has three potential sources for variances. The first is Adam’s </w:t>
      </w:r>
      <w:r>
        <w:rPr>
          <w:rStyle w:val="Emphasis"/>
          <w:color w:val="0E101A"/>
        </w:rPr>
        <w:t>actor</w:t>
      </w:r>
      <w:r>
        <w:t>/</w:t>
      </w:r>
      <w:r>
        <w:rPr>
          <w:rStyle w:val="Emphasis"/>
          <w:color w:val="0E101A"/>
        </w:rPr>
        <w:t>perceiver effect</w:t>
      </w:r>
      <w:r>
        <w:t xml:space="preserve">, meaning the general tendency of Adam to think that others listen to him. Note that this effect is not explicitly </w:t>
      </w:r>
      <w:r>
        <w:lastRenderedPageBreak/>
        <w:t>connected to Thomas; it is considered Adam’s general tendency as a rater. The second is the </w:t>
      </w:r>
      <w:r>
        <w:rPr>
          <w:rStyle w:val="Emphasis"/>
          <w:color w:val="0E101A"/>
        </w:rPr>
        <w:t>partner/target effect</w:t>
      </w:r>
      <w:r>
        <w:t> of Thomas, meaning how others perceive Thomas. The third component composing Adam’s rating is the unique combination between Adam and Thomas called the </w:t>
      </w:r>
      <w:r>
        <w:rPr>
          <w:rStyle w:val="Emphasis"/>
          <w:color w:val="0E101A"/>
        </w:rPr>
        <w:t>relationship/dyadic effect</w:t>
      </w:r>
      <w:r>
        <w:t>. That effect quantifies a unique component between Adam and Thomas after controlling for Adam’s perceiver effect and Thomas’ target effect. Following the same logic, Equation 1 specifies the componential structure of person </w:t>
      </w:r>
      <w:r>
        <w:rPr>
          <w:rStyle w:val="Emphasis"/>
          <w:color w:val="0E101A"/>
        </w:rPr>
        <w:t>i’</w:t>
      </w:r>
      <w:r>
        <w:t>s perception of person </w:t>
      </w:r>
      <w:r>
        <w:rPr>
          <w:rStyle w:val="Emphasis"/>
          <w:color w:val="0E101A"/>
        </w:rPr>
        <w:t>j</w:t>
      </w:r>
      <w:r>
        <w:t>’s.</w:t>
      </w:r>
    </w:p>
    <w:p w14:paraId="64268A59" w14:textId="77777777" w:rsidR="009A5967" w:rsidRPr="00B643AF" w:rsidRDefault="009A5967" w:rsidP="009A5967">
      <m:oMathPara>
        <m:oMath>
          <m:d>
            <m:dPr>
              <m:ctrlPr>
                <w:rPr>
                  <w:rFonts w:ascii="Cambria Math" w:hAnsi="Cambria Math"/>
                </w:rPr>
              </m:ctrlPr>
            </m:dPr>
            <m:e>
              <m:r>
                <m:rPr>
                  <m:sty m:val="p"/>
                </m:rPr>
                <w:rPr>
                  <w:rFonts w:ascii="Cambria Math" w:hAnsi="Cambria Math"/>
                </w:rPr>
                <m:t>1</m:t>
              </m:r>
            </m:e>
          </m:d>
          <m:r>
            <m:rPr>
              <m:sty m:val="p"/>
            </m:rP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ij</m:t>
              </m:r>
            </m:sub>
          </m:sSub>
          <m:r>
            <m:rPr>
              <m:sty m:val="p"/>
            </m:rPr>
            <w:rPr>
              <w:rFonts w:ascii="Cambria Math" w:hAnsi="Cambria Math" w:cs="Cambria Math"/>
              <w:position w:val="2"/>
              <w:sz w:val="20"/>
              <w:szCs w:val="20"/>
            </w:rPr>
            <m:t>=</m:t>
          </m:r>
          <m:r>
            <w:rPr>
              <w:rFonts w:ascii="Cambria Math" w:hAnsi="Cambria Math"/>
            </w:rPr>
            <m:t>μ</m:t>
          </m:r>
          <m:r>
            <m:rPr>
              <m:sty m:val="p"/>
            </m:rPr>
            <w:rPr>
              <w:rFonts w:ascii="Cambria Math" w:hAnsi="Cambria Math" w:cs="Cambria Math"/>
              <w:position w:val="2"/>
              <w:sz w:val="20"/>
              <w:szCs w:val="20"/>
            </w:rPr>
            <m:t xml:space="preserve">+ </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w:rPr>
                  <w:rFonts w:ascii="Cambria Math" w:hAnsi="Cambria Math"/>
                </w:rPr>
                <m:t>j</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γ</m:t>
              </m:r>
            </m:e>
            <m:sub>
              <m:r>
                <w:rPr>
                  <w:rFonts w:ascii="Cambria Math" w:hAnsi="Cambria Math"/>
                </w:rPr>
                <m:t>ij</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ε</m:t>
              </m:r>
            </m:e>
            <m:sub>
              <m:r>
                <w:rPr>
                  <w:rFonts w:ascii="Cambria Math" w:hAnsi="Cambria Math"/>
                </w:rPr>
                <m:t>ij</m:t>
              </m:r>
            </m:sub>
          </m:sSub>
        </m:oMath>
      </m:oMathPara>
    </w:p>
    <w:p w14:paraId="35965C36" w14:textId="77777777" w:rsidR="009A5967" w:rsidRPr="00331C98" w:rsidRDefault="009A5967" w:rsidP="009A5967">
      <w:pPr>
        <w:rPr>
          <w:iCs/>
        </w:rPr>
      </w:pPr>
      <w:r>
        <w:t xml:space="preserve">Equation 1 states that person </w:t>
      </w:r>
      <w:r>
        <w:rPr>
          <w:i/>
          <w:iCs/>
        </w:rPr>
        <w:t>i</w:t>
      </w:r>
      <w:r>
        <w:t xml:space="preserve">’s perception of </w:t>
      </w:r>
      <w:r>
        <w:rPr>
          <w:i/>
          <w:iCs/>
        </w:rPr>
        <w:t xml:space="preserve">j </w:t>
      </w:r>
      <w:r>
        <w:t xml:space="preserve">is determined by the average ratings of </w:t>
      </w:r>
      <w:r>
        <w:rPr>
          <w:i/>
          <w:iCs/>
        </w:rPr>
        <w:t>i’</w:t>
      </w:r>
      <w:r>
        <w:t>s group (</w:t>
      </w:r>
      <m:oMath>
        <m:r>
          <w:rPr>
            <w:rFonts w:ascii="Cambria Math" w:hAnsi="Cambria Math"/>
          </w:rPr>
          <m:t>μ)</m:t>
        </m:r>
      </m:oMath>
      <w:r>
        <w:rPr>
          <w:iCs/>
        </w:rPr>
        <w:t xml:space="preserve">, </w:t>
      </w:r>
      <w:r>
        <w:rPr>
          <w:i/>
        </w:rPr>
        <w:t>i’</w:t>
      </w:r>
      <w:r>
        <w:rPr>
          <w:iCs/>
        </w:rPr>
        <w:t xml:space="preserve">s perceiver effect </w:t>
      </w:r>
      <m:oMath>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oMath>
      <w:r>
        <w:t xml:space="preserve">, j’s partner effect </w:t>
      </w:r>
      <m:oMath>
        <m:sSub>
          <m:sSubPr>
            <m:ctrlPr>
              <w:rPr>
                <w:rFonts w:ascii="Cambria Math" w:hAnsi="Cambria Math"/>
                <w:i/>
              </w:rPr>
            </m:ctrlPr>
          </m:sSubPr>
          <m:e>
            <m:r>
              <w:rPr>
                <w:rFonts w:ascii="Cambria Math" w:hAnsi="Cambria Math"/>
              </w:rPr>
              <m:t>(β</m:t>
            </m:r>
          </m:e>
          <m:sub>
            <m:r>
              <w:rPr>
                <w:rFonts w:ascii="Cambria Math" w:hAnsi="Cambria Math"/>
              </w:rPr>
              <m:t>j</m:t>
            </m:r>
          </m:sub>
        </m:sSub>
        <m:r>
          <w:rPr>
            <w:rFonts w:ascii="Cambria Math" w:hAnsi="Cambria Math"/>
          </w:rPr>
          <m:t>)</m:t>
        </m:r>
      </m:oMath>
      <w:r>
        <w:t xml:space="preserve"> and the dyadic ef</w:t>
      </w:r>
      <w:proofErr w:type="spellStart"/>
      <w:r>
        <w:t>fect</w:t>
      </w:r>
      <w:proofErr w:type="spellEnd"/>
      <w:r>
        <w:t xml:space="preserve"> between </w:t>
      </w:r>
      <w:proofErr w:type="spellStart"/>
      <w:r>
        <w:rPr>
          <w:i/>
          <w:iCs/>
        </w:rPr>
        <w:t>i</w:t>
      </w:r>
      <w:proofErr w:type="spellEnd"/>
      <w:r>
        <w:rPr>
          <w:i/>
          <w:iCs/>
        </w:rPr>
        <w:t xml:space="preserve"> and j </w:t>
      </w:r>
      <m:oMath>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ij</m:t>
            </m:r>
          </m:sub>
        </m:sSub>
        <m:r>
          <w:rPr>
            <w:rFonts w:ascii="Cambria Math" w:hAnsi="Cambria Math"/>
          </w:rPr>
          <m:t>)</m:t>
        </m:r>
      </m:oMath>
      <w:r>
        <w:rPr>
          <w:i/>
        </w:rPr>
        <w:t xml:space="preserve">. </w:t>
      </w:r>
      <w:r>
        <w:rPr>
          <w:iCs/>
        </w:rPr>
        <w:t xml:space="preserve">Also, the equation includes a random error of </w:t>
      </w:r>
      <w:r>
        <w:rPr>
          <w:i/>
        </w:rPr>
        <w:t>i’</w:t>
      </w:r>
      <w:r>
        <w:rPr>
          <w:iCs/>
        </w:rPr>
        <w:t xml:space="preserve">s perception of </w:t>
      </w:r>
      <w:r>
        <w:rPr>
          <w:i/>
        </w:rPr>
        <w:t xml:space="preserve">j </w:t>
      </w:r>
      <m:oMath>
        <m:d>
          <m:dPr>
            <m:ctrlPr>
              <w:rPr>
                <w:rFonts w:ascii="Cambria Math" w:hAnsi="Cambria Math"/>
                <w:i/>
              </w:rPr>
            </m:ctrlPr>
          </m:dPr>
          <m:e>
            <m:sSub>
              <m:sSubPr>
                <m:ctrlPr>
                  <w:rPr>
                    <w:rFonts w:ascii="Cambria Math" w:hAnsi="Cambria Math"/>
                    <w:i/>
                  </w:rPr>
                </m:ctrlPr>
              </m:sSubPr>
              <m:e>
                <m:r>
                  <w:rPr>
                    <w:rFonts w:ascii="Cambria Math" w:hAnsi="Cambria Math"/>
                  </w:rPr>
                  <m:t>ε</m:t>
                </m:r>
              </m:e>
              <m:sub>
                <m:r>
                  <w:rPr>
                    <w:rFonts w:ascii="Cambria Math" w:hAnsi="Cambria Math"/>
                  </w:rPr>
                  <m:t>ij</m:t>
                </m:r>
              </m:sub>
            </m:sSub>
          </m:e>
        </m:d>
        <m:r>
          <w:rPr>
            <w:rFonts w:ascii="Cambria Math" w:hAnsi="Cambria Math"/>
          </w:rPr>
          <m:t>.</m:t>
        </m:r>
      </m:oMath>
      <w:r>
        <w:rPr>
          <w:i/>
        </w:rPr>
        <w:t xml:space="preserve"> </w:t>
      </w:r>
      <w:r>
        <w:rPr>
          <w:iCs/>
        </w:rPr>
        <w:t xml:space="preserve">With the same logic, one can represent </w:t>
      </w:r>
      <w:r>
        <w:rPr>
          <w:i/>
        </w:rPr>
        <w:t>j’</w:t>
      </w:r>
      <w:r>
        <w:rPr>
          <w:iCs/>
        </w:rPr>
        <w:t xml:space="preserve">s perception of person </w:t>
      </w:r>
      <w:proofErr w:type="spellStart"/>
      <w:r>
        <w:rPr>
          <w:i/>
        </w:rPr>
        <w:t>i</w:t>
      </w:r>
      <w:proofErr w:type="spellEnd"/>
      <w:r>
        <w:rPr>
          <w:i/>
        </w:rPr>
        <w:t xml:space="preserve">. </w:t>
      </w:r>
    </w:p>
    <w:p w14:paraId="645C6253" w14:textId="77777777" w:rsidR="009A5967" w:rsidRDefault="009A5967" w:rsidP="009A5967">
      <w:pPr>
        <w:pStyle w:val="Heading3"/>
      </w:pPr>
      <w:r>
        <w:t>Level of Analysis</w:t>
      </w:r>
    </w:p>
    <w:p w14:paraId="4734FAC5" w14:textId="77777777" w:rsidR="009A5967" w:rsidRDefault="009A5967" w:rsidP="009A5967">
      <w:r>
        <w:t xml:space="preserve">Actor and partner effects are estimated at the individual level. Therefore, each person has their own actor and partner effects. For the relationship component, the dyad is the unit of analysis. Thus, each dyad has its relationship effect. Consequently, it is possible to calculate two covariances: </w:t>
      </w:r>
      <w:r w:rsidRPr="009F3243">
        <w:t>generalized reciprocity</w:t>
      </w:r>
      <w:r>
        <w:t xml:space="preserve"> and </w:t>
      </w:r>
      <w:r w:rsidRPr="009F3243">
        <w:t>dyadic reciprocity</w:t>
      </w:r>
      <w:r>
        <w:t xml:space="preserve">. </w:t>
      </w:r>
    </w:p>
    <w:p w14:paraId="568531A1" w14:textId="77777777" w:rsidR="009A5967" w:rsidRDefault="009A5967" w:rsidP="009A5967">
      <w:pPr>
        <w:pStyle w:val="Heading3"/>
      </w:pPr>
      <w:r>
        <w:t>Generalized Reciprocity</w:t>
      </w:r>
    </w:p>
    <w:p w14:paraId="4ECDD411" w14:textId="77777777" w:rsidR="009A5967" w:rsidRDefault="009A5967" w:rsidP="009A5967">
      <w:r w:rsidRPr="009F3243">
        <w:t>Generalized reciprocity</w:t>
      </w:r>
      <w:r>
        <w:t xml:space="preserve"> estimates the correlation between actor (</w:t>
      </w:r>
      <m:oMath>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oMath>
      <w:r>
        <w:t xml:space="preserve"> and partner effect </w:t>
      </w:r>
      <m:oMath>
        <m:sSub>
          <m:sSubPr>
            <m:ctrlPr>
              <w:rPr>
                <w:rFonts w:ascii="Cambria Math" w:hAnsi="Cambria Math"/>
                <w:i/>
              </w:rPr>
            </m:ctrlPr>
          </m:sSubPr>
          <m:e>
            <m:r>
              <w:rPr>
                <w:rFonts w:ascii="Cambria Math" w:hAnsi="Cambria Math"/>
              </w:rPr>
              <m:t>(β</m:t>
            </m:r>
          </m:e>
          <m:sub>
            <m:r>
              <w:rPr>
                <w:rFonts w:ascii="Cambria Math" w:hAnsi="Cambria Math"/>
              </w:rPr>
              <m:t>i</m:t>
            </m:r>
          </m:sub>
        </m:sSub>
        <m:r>
          <w:rPr>
            <w:rFonts w:ascii="Cambria Math" w:hAnsi="Cambria Math"/>
          </w:rPr>
          <m:t>)</m:t>
        </m:r>
      </m:oMath>
      <w:r>
        <w:t xml:space="preserve"> at the individual level. For instance, it e</w:t>
      </w:r>
      <w:proofErr w:type="spellStart"/>
      <w:r>
        <w:t>stimates</w:t>
      </w:r>
      <w:proofErr w:type="spellEnd"/>
      <w:r>
        <w:t xml:space="preserve"> whether persons who believe others listen to them (i.e., actor effect of perceived listening) tend to be perceived as good listeners by others (i.e., partner effect of perceived listening). </w:t>
      </w:r>
    </w:p>
    <w:p w14:paraId="494D5D34" w14:textId="77777777" w:rsidR="009A5967" w:rsidRPr="009F3243" w:rsidRDefault="009A5967" w:rsidP="009A5967">
      <w:pPr>
        <w:pStyle w:val="Heading3"/>
      </w:pPr>
      <w:r>
        <w:t>Dyadic Reciprocity</w:t>
      </w:r>
    </w:p>
    <w:p w14:paraId="37FD633E" w14:textId="77777777" w:rsidR="009A5967" w:rsidRPr="00853D4B" w:rsidRDefault="009A5967" w:rsidP="009A5967">
      <w:r>
        <w:lastRenderedPageBreak/>
        <w:t>D</w:t>
      </w:r>
      <w:r w:rsidRPr="009F3243">
        <w:t>yadic reciprocity</w:t>
      </w:r>
      <w:r>
        <w:t xml:space="preserve"> estimates the correlation between the relationship effects at the dyadic level of analysis (</w:t>
      </w:r>
      <m:oMath>
        <m:sSub>
          <m:sSubPr>
            <m:ctrlPr>
              <w:rPr>
                <w:rFonts w:ascii="Cambria Math" w:hAnsi="Cambria Math"/>
                <w:i/>
              </w:rPr>
            </m:ctrlPr>
          </m:sSubPr>
          <m:e>
            <m:r>
              <w:rPr>
                <w:rFonts w:ascii="Cambria Math" w:hAnsi="Cambria Math"/>
              </w:rPr>
              <m:t>γ</m:t>
            </m:r>
          </m:e>
          <m:sub>
            <m:r>
              <w:rPr>
                <w:rFonts w:ascii="Cambria Math" w:hAnsi="Cambria Math"/>
              </w:rPr>
              <m:t>ij</m:t>
            </m:r>
          </m:sub>
        </m:sSub>
        <m:r>
          <w:rPr>
            <w:rFonts w:ascii="Cambria Math" w:hAnsi="Cambria Math"/>
          </w:rPr>
          <m:t xml:space="preserve">, </m:t>
        </m:r>
        <m:sSub>
          <m:sSubPr>
            <m:ctrlPr>
              <w:rPr>
                <w:rFonts w:ascii="Cambria Math" w:hAnsi="Cambria Math"/>
                <w:i/>
              </w:rPr>
            </m:ctrlPr>
          </m:sSubPr>
          <m:e>
            <m:r>
              <w:rPr>
                <w:rFonts w:ascii="Cambria Math" w:hAnsi="Cambria Math"/>
              </w:rPr>
              <m:t>γ</m:t>
            </m:r>
          </m:e>
          <m:sub>
            <m:r>
              <w:rPr>
                <w:rFonts w:ascii="Cambria Math" w:hAnsi="Cambria Math"/>
              </w:rPr>
              <m:t>ji</m:t>
            </m:r>
          </m:sub>
        </m:sSub>
        <m:r>
          <w:rPr>
            <w:rFonts w:ascii="Cambria Math" w:hAnsi="Cambria Math"/>
          </w:rPr>
          <m:t>)</m:t>
        </m:r>
      </m:oMath>
      <w:r>
        <w:t xml:space="preserve">. For example, </w:t>
      </w:r>
      <w:r w:rsidRPr="00F1470E">
        <w:t>dyadic reciprocity</w:t>
      </w:r>
      <w:r>
        <w:t xml:space="preserve"> estimates whether </w:t>
      </w:r>
      <w:proofErr w:type="spellStart"/>
      <w:r>
        <w:rPr>
          <w:i/>
        </w:rPr>
        <w:t>i</w:t>
      </w:r>
      <w:proofErr w:type="spellEnd"/>
      <w:r>
        <w:t xml:space="preserve"> and </w:t>
      </w:r>
      <w:r>
        <w:rPr>
          <w:i/>
        </w:rPr>
        <w:t>j</w:t>
      </w:r>
      <w:r>
        <w:t xml:space="preserve"> mutually perceive each other as exceptionally good listeners after controlling each one’s</w:t>
      </w:r>
      <w:r>
        <w:rPr>
          <w:i/>
        </w:rPr>
        <w:t xml:space="preserve"> </w:t>
      </w:r>
      <w:r>
        <w:t>individual effects (i.e., actor and partner).</w:t>
      </w:r>
    </w:p>
    <w:p w14:paraId="0ED502B7" w14:textId="77777777" w:rsidR="009A5967" w:rsidRPr="00B80A59" w:rsidRDefault="009A5967" w:rsidP="009A5967">
      <w:pPr>
        <w:pStyle w:val="Heading3"/>
        <w:rPr>
          <w:rtl/>
        </w:rPr>
      </w:pPr>
      <w:r>
        <w:t>Bivariate Analyses</w:t>
      </w:r>
    </w:p>
    <w:p w14:paraId="1CD5DB02" w14:textId="77777777" w:rsidR="009A5967" w:rsidRDefault="009A5967" w:rsidP="009A5967">
      <w:r>
        <w:t xml:space="preserve">Furthermore, SRM can be estimated with more than one construct (e.g., listening and self-perception of listening). In this case, six covariances could be estimated (see Table 1). </w:t>
      </w:r>
    </w:p>
    <w:p w14:paraId="533F9BDD" w14:textId="77777777" w:rsidR="009A5967" w:rsidRDefault="009A5967" w:rsidP="009A5967">
      <w:pPr>
        <w:spacing w:line="240" w:lineRule="auto"/>
        <w:ind w:firstLine="0"/>
        <w:contextualSpacing w:val="0"/>
        <w:rPr>
          <w:b/>
          <w:bCs/>
        </w:rPr>
      </w:pPr>
    </w:p>
    <w:p w14:paraId="4A4B59B5" w14:textId="77777777" w:rsidR="009A5967" w:rsidRPr="00CF1480" w:rsidRDefault="009A5967" w:rsidP="009A5967">
      <w:pPr>
        <w:ind w:firstLine="0"/>
        <w:contextualSpacing w:val="0"/>
        <w:rPr>
          <w:b/>
          <w:bCs/>
        </w:rPr>
      </w:pPr>
      <w:r w:rsidRPr="00331C98">
        <w:rPr>
          <w:b/>
          <w:bCs/>
        </w:rPr>
        <w:t>Table 1</w:t>
      </w:r>
    </w:p>
    <w:p w14:paraId="47BD4839" w14:textId="77777777" w:rsidR="009A5967" w:rsidRPr="008C4170" w:rsidRDefault="009A5967" w:rsidP="009A5967">
      <w:pPr>
        <w:ind w:firstLine="0"/>
        <w:rPr>
          <w:i/>
          <w:iCs/>
        </w:rPr>
      </w:pPr>
      <w:r w:rsidRPr="008C4170">
        <w:rPr>
          <w:i/>
          <w:iCs/>
        </w:rPr>
        <w:t xml:space="preserve">Examples for the </w:t>
      </w:r>
      <w:r>
        <w:rPr>
          <w:i/>
          <w:iCs/>
        </w:rPr>
        <w:t>S</w:t>
      </w:r>
      <w:r w:rsidRPr="008C4170">
        <w:rPr>
          <w:i/>
          <w:iCs/>
        </w:rPr>
        <w:t xml:space="preserve">ix </w:t>
      </w:r>
      <w:r>
        <w:rPr>
          <w:i/>
          <w:iCs/>
        </w:rPr>
        <w:t>C</w:t>
      </w:r>
      <w:r w:rsidRPr="008C4170">
        <w:rPr>
          <w:i/>
          <w:iCs/>
        </w:rPr>
        <w:t>ovariates</w:t>
      </w:r>
      <w:r>
        <w:rPr>
          <w:i/>
          <w:iCs/>
        </w:rPr>
        <w:t xml:space="preserve"> P</w:t>
      </w:r>
      <w:r w:rsidRPr="008C4170">
        <w:rPr>
          <w:i/>
          <w:iCs/>
        </w:rPr>
        <w:t xml:space="preserve">ossible in </w:t>
      </w:r>
      <w:r>
        <w:rPr>
          <w:i/>
          <w:iCs/>
        </w:rPr>
        <w:t>B</w:t>
      </w:r>
      <w:r w:rsidRPr="008C4170">
        <w:rPr>
          <w:i/>
          <w:iCs/>
        </w:rPr>
        <w:t xml:space="preserve">ivariate SRM </w:t>
      </w:r>
      <w:r>
        <w:rPr>
          <w:i/>
          <w:iCs/>
        </w:rPr>
        <w:t>A</w:t>
      </w:r>
      <w:r w:rsidRPr="008C4170">
        <w:rPr>
          <w:i/>
          <w:iCs/>
        </w:rPr>
        <w:t>nalysis</w:t>
      </w:r>
    </w:p>
    <w:tbl>
      <w:tblPr>
        <w:tblStyle w:val="APAReport"/>
        <w:tblW w:w="0" w:type="auto"/>
        <w:tblLook w:val="04A0" w:firstRow="1" w:lastRow="0" w:firstColumn="1" w:lastColumn="0" w:noHBand="0" w:noVBand="1"/>
      </w:tblPr>
      <w:tblGrid>
        <w:gridCol w:w="3686"/>
        <w:gridCol w:w="5664"/>
      </w:tblGrid>
      <w:tr w:rsidR="009A5967" w14:paraId="7137E355" w14:textId="77777777" w:rsidTr="00FA184C">
        <w:trPr>
          <w:cnfStyle w:val="100000000000" w:firstRow="1" w:lastRow="0" w:firstColumn="0" w:lastColumn="0" w:oddVBand="0" w:evenVBand="0" w:oddHBand="0" w:evenHBand="0" w:firstRowFirstColumn="0" w:firstRowLastColumn="0" w:lastRowFirstColumn="0" w:lastRowLastColumn="0"/>
        </w:trPr>
        <w:tc>
          <w:tcPr>
            <w:tcW w:w="3686" w:type="dxa"/>
          </w:tcPr>
          <w:p w14:paraId="438899E2" w14:textId="77777777" w:rsidR="009A5967" w:rsidRPr="00331C98" w:rsidRDefault="009A5967" w:rsidP="00FA184C">
            <w:pPr>
              <w:ind w:firstLine="0"/>
              <w:jc w:val="both"/>
              <w:rPr>
                <w:b/>
                <w:bCs/>
              </w:rPr>
            </w:pPr>
            <w:r w:rsidRPr="00331C98">
              <w:rPr>
                <w:b/>
                <w:bCs/>
              </w:rPr>
              <w:t>Covariance</w:t>
            </w:r>
          </w:p>
        </w:tc>
        <w:tc>
          <w:tcPr>
            <w:tcW w:w="5664" w:type="dxa"/>
          </w:tcPr>
          <w:p w14:paraId="6A845182" w14:textId="77777777" w:rsidR="009A5967" w:rsidRPr="00331C98" w:rsidRDefault="009A5967" w:rsidP="00FA184C">
            <w:pPr>
              <w:ind w:firstLine="0"/>
              <w:jc w:val="both"/>
              <w:rPr>
                <w:b/>
                <w:bCs/>
              </w:rPr>
            </w:pPr>
            <w:r w:rsidRPr="00331C98">
              <w:rPr>
                <w:b/>
                <w:bCs/>
              </w:rPr>
              <w:t>Example</w:t>
            </w:r>
          </w:p>
        </w:tc>
      </w:tr>
      <w:tr w:rsidR="009A5967" w14:paraId="144527B4" w14:textId="77777777" w:rsidTr="00FA184C">
        <w:tc>
          <w:tcPr>
            <w:tcW w:w="3686" w:type="dxa"/>
          </w:tcPr>
          <w:p w14:paraId="08191E6E" w14:textId="77777777" w:rsidR="009A5967" w:rsidRDefault="009A5967" w:rsidP="00FA184C">
            <w:pPr>
              <w:ind w:firstLine="0"/>
              <w:rPr>
                <w:rFonts w:eastAsiaTheme="minorEastAsia"/>
                <w:iCs/>
              </w:rPr>
            </w:pPr>
            <w:r>
              <w:rPr>
                <w:rFonts w:eastAsiaTheme="minorEastAsia"/>
                <w:iCs/>
              </w:rPr>
              <w:t xml:space="preserve">Actor-Actor Cov </w:t>
            </w:r>
            <m:oMath>
              <m:sSub>
                <m:sSubPr>
                  <m:ctrlPr>
                    <w:rPr>
                      <w:rFonts w:ascii="Cambria Math" w:hAnsi="Cambria Math"/>
                    </w:rPr>
                  </m:ctrlPr>
                </m:sSubPr>
                <m:e>
                  <m:r>
                    <m:rPr>
                      <m:sty m:val="p"/>
                    </m:rPr>
                    <w:rPr>
                      <w:rFonts w:ascii="Cambria Math" w:hAnsi="Cambria Math"/>
                    </w:rPr>
                    <m:t>(</m:t>
                  </m:r>
                  <m:r>
                    <w:rPr>
                      <w:rFonts w:ascii="Cambria Math" w:hAnsi="Cambria Math"/>
                    </w:rPr>
                    <m:t>α</m:t>
                  </m:r>
                </m:e>
                <m:sub>
                  <m:r>
                    <w:rPr>
                      <w:rFonts w:ascii="Cambria Math" w:hAnsi="Cambria Math"/>
                    </w:rPr>
                    <m:t>xi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α</m:t>
                  </m:r>
                </m:e>
                <m:sub>
                  <m:r>
                    <w:rPr>
                      <w:rFonts w:ascii="Cambria Math" w:hAnsi="Cambria Math"/>
                    </w:rPr>
                    <m:t>yi</m:t>
                  </m:r>
                </m:sub>
              </m:sSub>
              <m:r>
                <m:rPr>
                  <m:sty m:val="p"/>
                </m:rPr>
                <w:rPr>
                  <w:rFonts w:ascii="Cambria Math" w:hAnsi="Cambria Math"/>
                </w:rPr>
                <m:t>)</m:t>
              </m:r>
            </m:oMath>
          </w:p>
        </w:tc>
        <w:tc>
          <w:tcPr>
            <w:tcW w:w="5664" w:type="dxa"/>
          </w:tcPr>
          <w:p w14:paraId="46B120D3" w14:textId="77777777" w:rsidR="009A5967" w:rsidRPr="005A0077" w:rsidRDefault="009A5967" w:rsidP="00FA184C">
            <w:pPr>
              <w:ind w:firstLine="0"/>
            </w:pPr>
            <w:r w:rsidRPr="005A0077">
              <w:t xml:space="preserve">Whether </w:t>
            </w:r>
            <w:r>
              <w:t>people</w:t>
            </w:r>
            <w:r w:rsidRPr="005A0077">
              <w:t xml:space="preserve"> who think that others listen to them (</w:t>
            </w:r>
            <w:r w:rsidRPr="005A0077">
              <w:rPr>
                <w:i/>
              </w:rPr>
              <w:t>x</w:t>
            </w:r>
            <w:r w:rsidRPr="005A0077">
              <w:t>), tend to believe they listen to others (</w:t>
            </w:r>
            <w:r w:rsidRPr="005A0077">
              <w:rPr>
                <w:i/>
              </w:rPr>
              <w:t>y</w:t>
            </w:r>
            <w:r w:rsidRPr="005A0077">
              <w:t>).</w:t>
            </w:r>
          </w:p>
        </w:tc>
      </w:tr>
      <w:tr w:rsidR="009A5967" w14:paraId="6C06BF38" w14:textId="77777777" w:rsidTr="00FA184C">
        <w:tc>
          <w:tcPr>
            <w:tcW w:w="3686" w:type="dxa"/>
          </w:tcPr>
          <w:p w14:paraId="3C10F131" w14:textId="77777777" w:rsidR="009A5967" w:rsidRDefault="009A5967" w:rsidP="00FA184C">
            <w:pPr>
              <w:ind w:firstLine="0"/>
              <w:rPr>
                <w:rFonts w:eastAsiaTheme="minorEastAsia"/>
                <w:iCs/>
              </w:rPr>
            </w:pPr>
            <w:r>
              <w:rPr>
                <w:rFonts w:eastAsiaTheme="minorEastAsia"/>
                <w:iCs/>
              </w:rPr>
              <w:t xml:space="preserve">Partner-Partner Cov </w:t>
            </w:r>
            <m:oMath>
              <m:sSub>
                <m:sSubPr>
                  <m:ctrlPr>
                    <w:rPr>
                      <w:rFonts w:ascii="Cambria Math" w:hAnsi="Cambria Math"/>
                    </w:rPr>
                  </m:ctrlPr>
                </m:sSubPr>
                <m:e>
                  <m:r>
                    <m:rPr>
                      <m:sty m:val="p"/>
                    </m:rPr>
                    <w:rPr>
                      <w:rFonts w:ascii="Cambria Math" w:hAnsi="Cambria Math"/>
                    </w:rPr>
                    <m:t>(</m:t>
                  </m:r>
                  <m:r>
                    <w:rPr>
                      <w:rFonts w:ascii="Cambria Math" w:hAnsi="Cambria Math"/>
                    </w:rPr>
                    <m:t>β</m:t>
                  </m:r>
                </m:e>
                <m:sub>
                  <m:r>
                    <w:rPr>
                      <w:rFonts w:ascii="Cambria Math" w:hAnsi="Cambria Math"/>
                    </w:rPr>
                    <m:t>xi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w:rPr>
                      <w:rFonts w:ascii="Cambria Math" w:hAnsi="Cambria Math"/>
                    </w:rPr>
                    <m:t>yi</m:t>
                  </m:r>
                </m:sub>
              </m:sSub>
              <m:r>
                <m:rPr>
                  <m:sty m:val="p"/>
                </m:rPr>
                <w:rPr>
                  <w:rFonts w:ascii="Cambria Math" w:hAnsi="Cambria Math"/>
                </w:rPr>
                <m:t>)</m:t>
              </m:r>
            </m:oMath>
          </w:p>
        </w:tc>
        <w:tc>
          <w:tcPr>
            <w:tcW w:w="5664" w:type="dxa"/>
          </w:tcPr>
          <w:p w14:paraId="7101C59B" w14:textId="77777777" w:rsidR="009A5967" w:rsidRPr="005A0077" w:rsidRDefault="009A5967" w:rsidP="00FA184C">
            <w:pPr>
              <w:ind w:firstLine="0"/>
            </w:pPr>
            <w:r w:rsidRPr="005A0077">
              <w:t xml:space="preserve">Whether </w:t>
            </w:r>
            <w:r>
              <w:t>people</w:t>
            </w:r>
            <w:r w:rsidRPr="005A0077">
              <w:t xml:space="preserve"> who </w:t>
            </w:r>
            <w:r>
              <w:t xml:space="preserve">are </w:t>
            </w:r>
            <w:r w:rsidRPr="005A0077">
              <w:t>perceived as good listeners (</w:t>
            </w:r>
            <w:r w:rsidRPr="005A0077">
              <w:rPr>
                <w:i/>
              </w:rPr>
              <w:t>x</w:t>
            </w:r>
            <w:r w:rsidRPr="005A0077">
              <w:t xml:space="preserve">), </w:t>
            </w:r>
            <w:r>
              <w:t>are</w:t>
            </w:r>
            <w:r w:rsidRPr="005A0077">
              <w:t xml:space="preserve"> more listened to by others (</w:t>
            </w:r>
            <w:r w:rsidRPr="005A0077">
              <w:rPr>
                <w:i/>
              </w:rPr>
              <w:t>y</w:t>
            </w:r>
            <w:r w:rsidRPr="005A0077">
              <w:t>).</w:t>
            </w:r>
          </w:p>
        </w:tc>
      </w:tr>
      <w:tr w:rsidR="009A5967" w14:paraId="73AC75AA" w14:textId="77777777" w:rsidTr="00FA184C">
        <w:tc>
          <w:tcPr>
            <w:tcW w:w="3686" w:type="dxa"/>
          </w:tcPr>
          <w:p w14:paraId="59E2C78B" w14:textId="77777777" w:rsidR="009A5967" w:rsidRDefault="009A5967" w:rsidP="00FA184C">
            <w:pPr>
              <w:ind w:firstLine="0"/>
              <w:rPr>
                <w:rFonts w:eastAsiaTheme="minorEastAsia"/>
                <w:iCs/>
              </w:rPr>
            </w:pPr>
            <w:r>
              <w:rPr>
                <w:rFonts w:eastAsiaTheme="minorEastAsia"/>
                <w:iCs/>
              </w:rPr>
              <w:t>Actor-Partner Cov</w:t>
            </w:r>
            <w:r w:rsidRPr="00E033CE">
              <w:rPr>
                <w:rFonts w:eastAsiaTheme="minorEastAsia"/>
                <w:b/>
                <w:bCs/>
                <w:iCs/>
              </w:rPr>
              <w:t xml:space="preserve"> </w:t>
            </w:r>
            <m:oMath>
              <m:sSub>
                <m:sSubPr>
                  <m:ctrlPr>
                    <w:rPr>
                      <w:rFonts w:ascii="Cambria Math" w:hAnsi="Cambria Math"/>
                    </w:rPr>
                  </m:ctrlPr>
                </m:sSubPr>
                <m:e>
                  <m:r>
                    <m:rPr>
                      <m:sty m:val="p"/>
                    </m:rPr>
                    <w:rPr>
                      <w:rFonts w:ascii="Cambria Math" w:hAnsi="Cambria Math"/>
                    </w:rPr>
                    <m:t>(</m:t>
                  </m:r>
                  <m:r>
                    <w:rPr>
                      <w:rFonts w:ascii="Cambria Math" w:hAnsi="Cambria Math"/>
                    </w:rPr>
                    <m:t>α</m:t>
                  </m:r>
                </m:e>
                <m:sub>
                  <m:r>
                    <w:rPr>
                      <w:rFonts w:ascii="Cambria Math" w:hAnsi="Cambria Math"/>
                    </w:rPr>
                    <m:t>xi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w:rPr>
                      <w:rFonts w:ascii="Cambria Math" w:hAnsi="Cambria Math"/>
                    </w:rPr>
                    <m:t>yi</m:t>
                  </m:r>
                </m:sub>
              </m:sSub>
              <m:r>
                <m:rPr>
                  <m:sty m:val="p"/>
                </m:rPr>
                <w:rPr>
                  <w:rFonts w:ascii="Cambria Math" w:hAnsi="Cambria Math"/>
                </w:rPr>
                <m:t>)</m:t>
              </m:r>
            </m:oMath>
          </w:p>
        </w:tc>
        <w:tc>
          <w:tcPr>
            <w:tcW w:w="5664" w:type="dxa"/>
          </w:tcPr>
          <w:p w14:paraId="6C0E179B" w14:textId="77777777" w:rsidR="009A5967" w:rsidRPr="005A0077" w:rsidRDefault="009A5967" w:rsidP="00FA184C">
            <w:pPr>
              <w:ind w:firstLine="0"/>
            </w:pPr>
            <w:r w:rsidRPr="005A0077">
              <w:t xml:space="preserve">Whether </w:t>
            </w:r>
            <w:r>
              <w:t>people</w:t>
            </w:r>
            <w:r w:rsidRPr="005A0077">
              <w:t xml:space="preserve"> who think that others listen to them (</w:t>
            </w:r>
            <w:r w:rsidRPr="005A0077">
              <w:rPr>
                <w:i/>
              </w:rPr>
              <w:t>x</w:t>
            </w:r>
            <w:r w:rsidRPr="005A0077">
              <w:t xml:space="preserve">), </w:t>
            </w:r>
            <w:r>
              <w:t>are</w:t>
            </w:r>
            <w:r w:rsidRPr="005A0077">
              <w:t xml:space="preserve"> more listened to by others (</w:t>
            </w:r>
            <w:r w:rsidRPr="005A0077">
              <w:rPr>
                <w:i/>
              </w:rPr>
              <w:t>y</w:t>
            </w:r>
            <w:r w:rsidRPr="005A0077">
              <w:t>).</w:t>
            </w:r>
          </w:p>
        </w:tc>
      </w:tr>
      <w:tr w:rsidR="009A5967" w14:paraId="2F320CA3" w14:textId="77777777" w:rsidTr="00FA184C">
        <w:tc>
          <w:tcPr>
            <w:tcW w:w="3686" w:type="dxa"/>
          </w:tcPr>
          <w:p w14:paraId="3A2AEB60" w14:textId="77777777" w:rsidR="009A5967" w:rsidRDefault="009A5967" w:rsidP="00FA184C">
            <w:pPr>
              <w:ind w:firstLine="0"/>
              <w:rPr>
                <w:rFonts w:eastAsiaTheme="minorEastAsia"/>
                <w:iCs/>
              </w:rPr>
            </w:pPr>
            <w:r>
              <w:rPr>
                <w:rFonts w:eastAsiaTheme="minorEastAsia"/>
                <w:iCs/>
              </w:rPr>
              <w:t xml:space="preserve">Partner-Actor Cov </w:t>
            </w:r>
            <m:oMath>
              <m:sSub>
                <m:sSubPr>
                  <m:ctrlPr>
                    <w:rPr>
                      <w:rFonts w:ascii="Cambria Math" w:hAnsi="Cambria Math"/>
                    </w:rPr>
                  </m:ctrlPr>
                </m:sSubPr>
                <m:e>
                  <m:r>
                    <m:rPr>
                      <m:sty m:val="p"/>
                    </m:rPr>
                    <w:rPr>
                      <w:rFonts w:ascii="Cambria Math" w:hAnsi="Cambria Math"/>
                    </w:rPr>
                    <m:t>(</m:t>
                  </m:r>
                  <m:r>
                    <w:rPr>
                      <w:rFonts w:ascii="Cambria Math" w:hAnsi="Cambria Math"/>
                    </w:rPr>
                    <m:t>β</m:t>
                  </m:r>
                </m:e>
                <m:sub>
                  <m:r>
                    <w:rPr>
                      <w:rFonts w:ascii="Cambria Math" w:hAnsi="Cambria Math"/>
                    </w:rPr>
                    <m:t>xi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α</m:t>
                  </m:r>
                </m:e>
                <m:sub>
                  <m:r>
                    <w:rPr>
                      <w:rFonts w:ascii="Cambria Math" w:hAnsi="Cambria Math"/>
                    </w:rPr>
                    <m:t>yi</m:t>
                  </m:r>
                </m:sub>
              </m:sSub>
              <m:r>
                <m:rPr>
                  <m:sty m:val="p"/>
                </m:rPr>
                <w:rPr>
                  <w:rFonts w:ascii="Cambria Math" w:hAnsi="Cambria Math"/>
                </w:rPr>
                <m:t>)</m:t>
              </m:r>
            </m:oMath>
          </w:p>
        </w:tc>
        <w:tc>
          <w:tcPr>
            <w:tcW w:w="5664" w:type="dxa"/>
          </w:tcPr>
          <w:p w14:paraId="1B949C04" w14:textId="77777777" w:rsidR="009A5967" w:rsidRPr="005A0077" w:rsidRDefault="009A5967" w:rsidP="00FA184C">
            <w:pPr>
              <w:ind w:firstLine="0"/>
            </w:pPr>
            <w:r w:rsidRPr="005A0077">
              <w:t xml:space="preserve">Whether </w:t>
            </w:r>
            <w:r>
              <w:t>people</w:t>
            </w:r>
            <w:r w:rsidRPr="005A0077">
              <w:t xml:space="preserve"> who</w:t>
            </w:r>
            <w:r>
              <w:t xml:space="preserve"> are</w:t>
            </w:r>
            <w:r w:rsidRPr="005A0077">
              <w:t xml:space="preserve"> perceived as good listeners (</w:t>
            </w:r>
            <w:r w:rsidRPr="005A0077">
              <w:rPr>
                <w:i/>
              </w:rPr>
              <w:t>x</w:t>
            </w:r>
            <w:r w:rsidRPr="005A0077">
              <w:t xml:space="preserve">), tend to believe they </w:t>
            </w:r>
            <w:r>
              <w:t xml:space="preserve">are good listeners </w:t>
            </w:r>
            <w:r w:rsidRPr="005A0077">
              <w:t>(</w:t>
            </w:r>
            <w:r w:rsidRPr="005A0077">
              <w:rPr>
                <w:i/>
              </w:rPr>
              <w:t>y</w:t>
            </w:r>
            <w:r w:rsidRPr="005A0077">
              <w:t>).</w:t>
            </w:r>
          </w:p>
        </w:tc>
      </w:tr>
      <w:tr w:rsidR="009A5967" w14:paraId="04316D95" w14:textId="77777777" w:rsidTr="00FA184C">
        <w:tc>
          <w:tcPr>
            <w:tcW w:w="3686" w:type="dxa"/>
          </w:tcPr>
          <w:p w14:paraId="2E1B921F" w14:textId="77777777" w:rsidR="009A5967" w:rsidRDefault="009A5967" w:rsidP="00FA184C">
            <w:pPr>
              <w:ind w:firstLine="0"/>
            </w:pPr>
            <w:r>
              <w:t xml:space="preserve">Intrapersonal relationship Cov </w:t>
            </w:r>
            <m:oMath>
              <m:sSub>
                <m:sSubPr>
                  <m:ctrlPr>
                    <w:rPr>
                      <w:rFonts w:ascii="Cambria Math" w:hAnsi="Cambria Math"/>
                      <w:i/>
                    </w:rPr>
                  </m:ctrlPr>
                </m:sSubPr>
                <m:e>
                  <m:r>
                    <w:rPr>
                      <w:rFonts w:ascii="Cambria Math" w:hAnsi="Cambria Math"/>
                    </w:rPr>
                    <m:t>(γ</m:t>
                  </m:r>
                </m:e>
                <m:sub>
                  <m:r>
                    <w:rPr>
                      <w:rFonts w:ascii="Cambria Math" w:hAnsi="Cambria Math"/>
                    </w:rPr>
                    <m:t xml:space="preserve">xij, </m:t>
                  </m:r>
                </m:sub>
              </m:sSub>
              <m:sSub>
                <m:sSubPr>
                  <m:ctrlPr>
                    <w:rPr>
                      <w:rFonts w:ascii="Cambria Math" w:hAnsi="Cambria Math"/>
                      <w:i/>
                    </w:rPr>
                  </m:ctrlPr>
                </m:sSubPr>
                <m:e>
                  <m:r>
                    <w:rPr>
                      <w:rFonts w:ascii="Cambria Math" w:hAnsi="Cambria Math"/>
                    </w:rPr>
                    <m:t>γ</m:t>
                  </m:r>
                </m:e>
                <m:sub>
                  <m:r>
                    <w:rPr>
                      <w:rFonts w:ascii="Cambria Math" w:hAnsi="Cambria Math"/>
                    </w:rPr>
                    <m:t>yij</m:t>
                  </m:r>
                </m:sub>
              </m:sSub>
              <m:r>
                <w:rPr>
                  <w:rFonts w:ascii="Cambria Math" w:hAnsi="Cambria Math"/>
                </w:rPr>
                <m:t>)</m:t>
              </m:r>
            </m:oMath>
          </w:p>
        </w:tc>
        <w:tc>
          <w:tcPr>
            <w:tcW w:w="5664" w:type="dxa"/>
          </w:tcPr>
          <w:p w14:paraId="72C17EFC" w14:textId="77777777" w:rsidR="009A5967" w:rsidRPr="005A0077" w:rsidRDefault="009A5967" w:rsidP="00FA184C">
            <w:pPr>
              <w:ind w:firstLine="0"/>
            </w:pPr>
            <w:r>
              <w:t xml:space="preserve">If </w:t>
            </w:r>
            <w:proofErr w:type="spellStart"/>
            <w:r>
              <w:rPr>
                <w:i/>
              </w:rPr>
              <w:t>i</w:t>
            </w:r>
            <w:proofErr w:type="spellEnd"/>
            <w:r>
              <w:rPr>
                <w:i/>
              </w:rPr>
              <w:t xml:space="preserve"> </w:t>
            </w:r>
            <w:r>
              <w:t xml:space="preserve">perceives </w:t>
            </w:r>
            <w:r>
              <w:rPr>
                <w:i/>
              </w:rPr>
              <w:t>j</w:t>
            </w:r>
            <w:r>
              <w:t xml:space="preserve"> as good listener (</w:t>
            </w:r>
            <w:r>
              <w:rPr>
                <w:i/>
              </w:rPr>
              <w:t>x</w:t>
            </w:r>
            <w:r>
              <w:t xml:space="preserve">), does </w:t>
            </w:r>
            <w:proofErr w:type="spellStart"/>
            <w:r>
              <w:rPr>
                <w:i/>
              </w:rPr>
              <w:t>i</w:t>
            </w:r>
            <w:proofErr w:type="spellEnd"/>
            <w:r>
              <w:t xml:space="preserve"> perceives </w:t>
            </w:r>
            <w:r>
              <w:rPr>
                <w:i/>
              </w:rPr>
              <w:t xml:space="preserve">j </w:t>
            </w:r>
            <w:r>
              <w:t xml:space="preserve">as a </w:t>
            </w:r>
            <w:r w:rsidRPr="00F764FD">
              <w:t xml:space="preserve">person </w:t>
            </w:r>
            <w:r>
              <w:t>they (</w:t>
            </w:r>
            <w:proofErr w:type="spellStart"/>
            <w:r>
              <w:rPr>
                <w:i/>
              </w:rPr>
              <w:t>i</w:t>
            </w:r>
            <w:proofErr w:type="spellEnd"/>
            <w:r>
              <w:rPr>
                <w:i/>
              </w:rPr>
              <w:t>)</w:t>
            </w:r>
            <w:r>
              <w:t xml:space="preserve"> </w:t>
            </w:r>
            <w:proofErr w:type="gramStart"/>
            <w:r w:rsidRPr="00F764FD">
              <w:t>tends</w:t>
            </w:r>
            <w:proofErr w:type="gramEnd"/>
            <w:r w:rsidRPr="00F764FD">
              <w:t xml:space="preserve"> to listen to</w:t>
            </w:r>
            <w:r>
              <w:t xml:space="preserve"> (</w:t>
            </w:r>
            <w:r>
              <w:rPr>
                <w:i/>
              </w:rPr>
              <w:t>y</w:t>
            </w:r>
            <w:r>
              <w:t>)</w:t>
            </w:r>
            <w:r w:rsidRPr="00F764FD">
              <w:t>.</w:t>
            </w:r>
          </w:p>
        </w:tc>
      </w:tr>
      <w:tr w:rsidR="009A5967" w14:paraId="3E338A27" w14:textId="77777777" w:rsidTr="00FA184C">
        <w:tc>
          <w:tcPr>
            <w:tcW w:w="3686" w:type="dxa"/>
          </w:tcPr>
          <w:p w14:paraId="77458D1F" w14:textId="77777777" w:rsidR="009A5967" w:rsidRDefault="009A5967" w:rsidP="00FA184C">
            <w:pPr>
              <w:ind w:firstLine="0"/>
            </w:pPr>
            <w:r>
              <w:t xml:space="preserve">Interpersonal relationship Cov </w:t>
            </w:r>
            <m:oMath>
              <m:sSub>
                <m:sSubPr>
                  <m:ctrlPr>
                    <w:rPr>
                      <w:rFonts w:ascii="Cambria Math" w:hAnsi="Cambria Math"/>
                      <w:i/>
                    </w:rPr>
                  </m:ctrlPr>
                </m:sSubPr>
                <m:e>
                  <m:r>
                    <w:rPr>
                      <w:rFonts w:ascii="Cambria Math" w:hAnsi="Cambria Math"/>
                    </w:rPr>
                    <m:t>(γ</m:t>
                  </m:r>
                </m:e>
                <m:sub>
                  <m:r>
                    <w:rPr>
                      <w:rFonts w:ascii="Cambria Math" w:hAnsi="Cambria Math"/>
                    </w:rPr>
                    <m:t xml:space="preserve">xij, </m:t>
                  </m:r>
                </m:sub>
              </m:sSub>
              <m:sSub>
                <m:sSubPr>
                  <m:ctrlPr>
                    <w:rPr>
                      <w:rFonts w:ascii="Cambria Math" w:hAnsi="Cambria Math"/>
                      <w:i/>
                    </w:rPr>
                  </m:ctrlPr>
                </m:sSubPr>
                <m:e>
                  <m:r>
                    <w:rPr>
                      <w:rFonts w:ascii="Cambria Math" w:hAnsi="Cambria Math"/>
                    </w:rPr>
                    <m:t>γ</m:t>
                  </m:r>
                </m:e>
                <m:sub>
                  <m:r>
                    <w:rPr>
                      <w:rFonts w:ascii="Cambria Math" w:hAnsi="Cambria Math"/>
                    </w:rPr>
                    <m:t>yji</m:t>
                  </m:r>
                </m:sub>
              </m:sSub>
              <m:r>
                <w:rPr>
                  <w:rFonts w:ascii="Cambria Math" w:hAnsi="Cambria Math"/>
                </w:rPr>
                <m:t>)</m:t>
              </m:r>
            </m:oMath>
          </w:p>
        </w:tc>
        <w:tc>
          <w:tcPr>
            <w:tcW w:w="5664" w:type="dxa"/>
          </w:tcPr>
          <w:p w14:paraId="4243CD9B" w14:textId="77777777" w:rsidR="009A5967" w:rsidRDefault="009A5967" w:rsidP="00FA184C">
            <w:pPr>
              <w:ind w:firstLine="0"/>
            </w:pPr>
            <w:r>
              <w:t xml:space="preserve">If </w:t>
            </w:r>
            <w:proofErr w:type="spellStart"/>
            <w:r>
              <w:rPr>
                <w:i/>
              </w:rPr>
              <w:t>i</w:t>
            </w:r>
            <w:proofErr w:type="spellEnd"/>
            <w:r>
              <w:rPr>
                <w:i/>
              </w:rPr>
              <w:t xml:space="preserve"> </w:t>
            </w:r>
            <w:r>
              <w:t xml:space="preserve">perceives </w:t>
            </w:r>
            <w:r>
              <w:rPr>
                <w:i/>
              </w:rPr>
              <w:t>j</w:t>
            </w:r>
            <w:r>
              <w:t xml:space="preserve"> as good listener (</w:t>
            </w:r>
            <w:r>
              <w:rPr>
                <w:i/>
              </w:rPr>
              <w:t>x</w:t>
            </w:r>
            <w:r>
              <w:t xml:space="preserve">), does </w:t>
            </w:r>
            <w:r>
              <w:rPr>
                <w:i/>
              </w:rPr>
              <w:t>j</w:t>
            </w:r>
            <w:r>
              <w:t xml:space="preserve"> perceives </w:t>
            </w:r>
            <w:proofErr w:type="spellStart"/>
            <w:r>
              <w:rPr>
                <w:i/>
              </w:rPr>
              <w:t>i</w:t>
            </w:r>
            <w:proofErr w:type="spellEnd"/>
            <w:r>
              <w:rPr>
                <w:i/>
              </w:rPr>
              <w:t xml:space="preserve"> </w:t>
            </w:r>
            <w:r>
              <w:t xml:space="preserve">as a </w:t>
            </w:r>
            <w:r w:rsidRPr="00F764FD">
              <w:t xml:space="preserve">person </w:t>
            </w:r>
            <w:r>
              <w:t>they (</w:t>
            </w:r>
            <w:r>
              <w:rPr>
                <w:i/>
              </w:rPr>
              <w:t xml:space="preserve">j) </w:t>
            </w:r>
            <w:proofErr w:type="gramStart"/>
            <w:r w:rsidRPr="00F764FD">
              <w:t>tends</w:t>
            </w:r>
            <w:proofErr w:type="gramEnd"/>
            <w:r w:rsidRPr="00F764FD">
              <w:t xml:space="preserve"> to listen to</w:t>
            </w:r>
            <w:r>
              <w:t xml:space="preserve"> (</w:t>
            </w:r>
            <w:r>
              <w:rPr>
                <w:i/>
              </w:rPr>
              <w:t>y</w:t>
            </w:r>
            <w:r>
              <w:t>)</w:t>
            </w:r>
            <w:r w:rsidRPr="00F764FD">
              <w:t>.</w:t>
            </w:r>
          </w:p>
        </w:tc>
      </w:tr>
    </w:tbl>
    <w:p w14:paraId="5A47C1A6" w14:textId="77777777" w:rsidR="009A5967" w:rsidRDefault="009A5967" w:rsidP="009A5967">
      <w:pPr>
        <w:ind w:firstLine="0"/>
        <w:rPr>
          <w:rtl/>
          <w:lang w:eastAsia="ja-JP" w:bidi="ar-SA"/>
        </w:rPr>
      </w:pPr>
      <w:r w:rsidRPr="006106B9">
        <w:rPr>
          <w:i/>
          <w:lang w:eastAsia="ja-JP" w:bidi="ar-SA"/>
        </w:rPr>
        <w:lastRenderedPageBreak/>
        <w:t>Note</w:t>
      </w:r>
      <w:r w:rsidRPr="006106B9">
        <w:rPr>
          <w:lang w:eastAsia="ja-JP" w:bidi="ar-SA"/>
        </w:rPr>
        <w:t>:  Denot</w:t>
      </w:r>
      <w:r>
        <w:rPr>
          <w:lang w:eastAsia="ja-JP" w:bidi="ar-SA"/>
        </w:rPr>
        <w:t>ing</w:t>
      </w:r>
      <w:r w:rsidRPr="006106B9">
        <w:rPr>
          <w:lang w:eastAsia="ja-JP" w:bidi="ar-SA"/>
        </w:rPr>
        <w:t xml:space="preserve"> </w:t>
      </w:r>
      <w:r w:rsidRPr="006106B9">
        <w:rPr>
          <w:i/>
          <w:lang w:eastAsia="ja-JP" w:bidi="ar-SA"/>
        </w:rPr>
        <w:t>x</w:t>
      </w:r>
      <w:r w:rsidRPr="006106B9">
        <w:rPr>
          <w:lang w:eastAsia="ja-JP" w:bidi="ar-SA"/>
        </w:rPr>
        <w:t xml:space="preserve"> as one construct (e.g., perceived listening) and </w:t>
      </w:r>
      <w:r w:rsidRPr="006106B9">
        <w:rPr>
          <w:i/>
          <w:lang w:eastAsia="ja-JP" w:bidi="ar-SA"/>
        </w:rPr>
        <w:t>y</w:t>
      </w:r>
      <w:r w:rsidRPr="006106B9">
        <w:rPr>
          <w:lang w:eastAsia="ja-JP" w:bidi="ar-SA"/>
        </w:rPr>
        <w:t xml:space="preserve"> as the second (e.g., self-perception of listening).</w:t>
      </w:r>
    </w:p>
    <w:p w14:paraId="0DDCE216" w14:textId="77777777" w:rsidR="009A5967" w:rsidRDefault="009A5967" w:rsidP="009A5967">
      <w:pPr>
        <w:pStyle w:val="Heading3"/>
      </w:pPr>
      <w:r>
        <w:t>Software</w:t>
      </w:r>
    </w:p>
    <w:p w14:paraId="6DDA253B" w14:textId="77777777" w:rsidR="009A5967" w:rsidRDefault="009A5967" w:rsidP="009A5967">
      <w:r>
        <w:t xml:space="preserve">The </w:t>
      </w:r>
      <w:r w:rsidRPr="00C80BD8">
        <w:t>R</w:t>
      </w:r>
      <w:r w:rsidRPr="00025FFD">
        <w:rPr>
          <w:i/>
          <w:iCs/>
        </w:rPr>
        <w:t xml:space="preserve"> </w:t>
      </w:r>
      <w:r>
        <w:t xml:space="preserve">package </w:t>
      </w:r>
      <w:proofErr w:type="spellStart"/>
      <w:r w:rsidRPr="00025FFD">
        <w:rPr>
          <w:i/>
          <w:iCs/>
        </w:rPr>
        <w:t>TripleR</w:t>
      </w:r>
      <w:proofErr w:type="spellEnd"/>
      <w:r>
        <w:t xml:space="preserve"> </w:t>
      </w:r>
      <w:r>
        <w:fldChar w:fldCharType="begin"/>
      </w:r>
      <w:r>
        <w:instrText xml:space="preserve"> ADDIN EN.CITE &lt;EndNote&gt;&lt;Cite&gt;&lt;Author&gt;Schonbrodt&lt;/Author&gt;&lt;Year&gt;2012&lt;/Year&gt;&lt;RecNum&gt;1008&lt;/RecNum&gt;&lt;DisplayText&gt;(Schonbrodt et al., 2012)&lt;/DisplayText&gt;&lt;record&gt;&lt;rec-number&gt;1008&lt;/rec-number&gt;&lt;foreign-keys&gt;&lt;key app="EN" db-id="svzz2vsfjdweawewd9bxs9v2fdf9pztrxf5r" timestamp="1661312865" guid="a89c33dc-f5c3-4add-b4bb-413eb65dcef9"&gt;1008&lt;/key&gt;&lt;/foreign-keys&gt;&lt;ref-type name="Journal Article"&gt;17&lt;/ref-type&gt;&lt;contributors&gt;&lt;authors&gt;&lt;author&gt;Schonbrodt, F. D.&lt;/author&gt;&lt;author&gt;Back, M. D.&lt;/author&gt;&lt;author&gt;Schmukle, S. C.&lt;/author&gt;&lt;/authors&gt;&lt;/contributors&gt;&lt;auth-address&gt;Department of Psychology, Ludwig-Maximilians-University Munich, Leopoldstr. 13, 80802, Munich, Germany. felix.schoenbrodt@psy.lmu.de&lt;/auth-address&gt;&lt;titles&gt;&lt;title&gt;TripleR: an R package for social relations analyses based on round-robin designs&lt;/title&gt;&lt;secondary-title&gt;Behav Res Methods&lt;/secondary-title&gt;&lt;/titles&gt;&lt;periodical&gt;&lt;full-title&gt;Behav Res Methods&lt;/full-title&gt;&lt;/periodical&gt;&lt;pages&gt;455-70&lt;/pages&gt;&lt;volume&gt;44&lt;/volume&gt;&lt;number&gt;2&lt;/number&gt;&lt;keywords&gt;&lt;keyword&gt;Algorithms&lt;/keyword&gt;&lt;keyword&gt;Analysis of Variance&lt;/keyword&gt;&lt;keyword&gt;Data Interpretation, Statistical&lt;/keyword&gt;&lt;keyword&gt;Group Structure&lt;/keyword&gt;&lt;keyword&gt;Humans&lt;/keyword&gt;&lt;keyword&gt;*Interpersonal Relations&lt;/keyword&gt;&lt;keyword&gt;Longitudinal Studies&lt;/keyword&gt;&lt;keyword&gt;Models, Psychological&lt;/keyword&gt;&lt;keyword&gt;Models, Statistical&lt;/keyword&gt;&lt;keyword&gt;Psychology, Social/methods/*statistics &amp;amp; numerical data&lt;/keyword&gt;&lt;keyword&gt;Research Design&lt;/keyword&gt;&lt;keyword&gt;Social Behavior&lt;/keyword&gt;&lt;keyword&gt;Social Perception&lt;/keyword&gt;&lt;keyword&gt;*Software&lt;/keyword&gt;&lt;/keywords&gt;&lt;dates&gt;&lt;year&gt;2012&lt;/year&gt;&lt;pub-dates&gt;&lt;date&gt;Jun&lt;/date&gt;&lt;/pub-dates&gt;&lt;/dates&gt;&lt;isbn&gt;1554-3528 (Electronic)&amp;#xD;1554-351X (Linking)&lt;/isbn&gt;&lt;accession-num&gt;21909865&lt;/accession-num&gt;&lt;urls&gt;&lt;related-urls&gt;&lt;url&gt;https://www.ncbi.nlm.nih.gov/pubmed/21909865&lt;/url&gt;&lt;/related-urls&gt;&lt;/urls&gt;&lt;electronic-resource-num&gt;10.3758/s13428-011-0150-4&lt;/electronic-resource-num&gt;&lt;/record&gt;&lt;/Cite&gt;&lt;/EndNote&gt;</w:instrText>
      </w:r>
      <w:r>
        <w:fldChar w:fldCharType="separate"/>
      </w:r>
      <w:r>
        <w:rPr>
          <w:noProof/>
        </w:rPr>
        <w:t>(Schonbrodt et al., 2012)</w:t>
      </w:r>
      <w:r>
        <w:fldChar w:fldCharType="end"/>
      </w:r>
      <w:r>
        <w:t xml:space="preserve"> was used to perform the SRM analyses, and the R </w:t>
      </w:r>
      <w:r w:rsidRPr="00C80BD8">
        <w:t>package</w:t>
      </w:r>
      <w:r w:rsidRPr="007348BD">
        <w:rPr>
          <w:i/>
          <w:iCs/>
        </w:rPr>
        <w:t xml:space="preserve"> </w:t>
      </w:r>
      <w:proofErr w:type="spellStart"/>
      <w:r w:rsidRPr="007348BD">
        <w:rPr>
          <w:i/>
          <w:iCs/>
        </w:rPr>
        <w:t>lmerTest</w:t>
      </w:r>
      <w:proofErr w:type="spellEnd"/>
      <w:r>
        <w:t xml:space="preserve"> </w:t>
      </w:r>
      <w:r>
        <w:fldChar w:fldCharType="begin"/>
      </w:r>
      <w:r>
        <w:instrText xml:space="preserve"> ADDIN EN.CITE &lt;EndNote&gt;&lt;Cite&gt;&lt;Author&gt;Kuznetsova&lt;/Author&gt;&lt;Year&gt;2017&lt;/Year&gt;&lt;RecNum&gt;1084&lt;/RecNum&gt;&lt;DisplayText&gt;(Kuznetsova et al., 2017)&lt;/DisplayText&gt;&lt;record&gt;&lt;rec-number&gt;1084&lt;/rec-number&gt;&lt;foreign-keys&gt;&lt;key app="EN" db-id="svzz2vsfjdweawewd9bxs9v2fdf9pztrxf5r" timestamp="1670682641" guid="c8f542fb-e5ff-42ac-9721-e10fa1d3b5f7"&gt;1084&lt;/key&gt;&lt;/foreign-keys&gt;&lt;ref-type name="Journal Article"&gt;17&lt;/ref-type&gt;&lt;contributors&gt;&lt;authors&gt;&lt;author&gt;Kuznetsova, Alexandra&lt;/author&gt;&lt;author&gt;Brockhoff, Per B&lt;/author&gt;&lt;author&gt;Christensen, Rune HB&lt;/author&gt;&lt;/authors&gt;&lt;/contributors&gt;&lt;titles&gt;&lt;title&gt;lmerTest package: tests in linear mixed effects models&lt;/title&gt;&lt;secondary-title&gt;Journal of statistical software&lt;/secondary-title&gt;&lt;/titles&gt;&lt;periodical&gt;&lt;full-title&gt;Journal of statistical software&lt;/full-title&gt;&lt;/periodical&gt;&lt;pages&gt;1-26&lt;/pages&gt;&lt;volume&gt;82&lt;/volume&gt;&lt;dates&gt;&lt;year&gt;2017&lt;/year&gt;&lt;/dates&gt;&lt;isbn&gt;1548-7660&lt;/isbn&gt;&lt;urls&gt;&lt;/urls&gt;&lt;/record&gt;&lt;/Cite&gt;&lt;/EndNote&gt;</w:instrText>
      </w:r>
      <w:r>
        <w:fldChar w:fldCharType="separate"/>
      </w:r>
      <w:r>
        <w:rPr>
          <w:noProof/>
        </w:rPr>
        <w:t>(Kuznetsova et al., 2017)</w:t>
      </w:r>
      <w:r>
        <w:fldChar w:fldCharType="end"/>
      </w:r>
      <w:r>
        <w:t xml:space="preserve"> was used to perform repeated-measure ANOVA.</w:t>
      </w:r>
    </w:p>
    <w:p w14:paraId="64D32DF6" w14:textId="77777777" w:rsidR="009A5967" w:rsidRPr="00E8462E" w:rsidRDefault="009A5967" w:rsidP="009A5967">
      <w:pPr>
        <w:pStyle w:val="Heading1"/>
        <w:rPr>
          <w:rFonts w:ascii="Times New Roman" w:hAnsi="Times New Roman" w:cs="Times New Roman"/>
        </w:rPr>
      </w:pPr>
      <w:r w:rsidRPr="00E8462E">
        <w:rPr>
          <w:rFonts w:ascii="Times New Roman" w:hAnsi="Times New Roman" w:cs="Times New Roman"/>
        </w:rPr>
        <w:t>Results</w:t>
      </w:r>
    </w:p>
    <w:p w14:paraId="14971501" w14:textId="77777777" w:rsidR="009A5967" w:rsidRPr="00E8462E" w:rsidRDefault="009A5967" w:rsidP="009A5967">
      <w:pPr>
        <w:pStyle w:val="Heading2"/>
        <w:rPr>
          <w:rFonts w:ascii="Times New Roman" w:hAnsi="Times New Roman" w:cs="Times New Roman"/>
        </w:rPr>
      </w:pPr>
      <w:r w:rsidRPr="00E8462E">
        <w:rPr>
          <w:rFonts w:ascii="Times New Roman" w:hAnsi="Times New Roman" w:cs="Times New Roman"/>
        </w:rPr>
        <w:t>Social Relations Model of Perceived Listening</w:t>
      </w:r>
    </w:p>
    <w:p w14:paraId="030D8AA7" w14:textId="77777777" w:rsidR="009A5967" w:rsidRDefault="009A5967" w:rsidP="009A5967">
      <w:pPr>
        <w:rPr>
          <w:rFonts w:ascii="Times New Roman" w:hAnsi="Times New Roman" w:cs="Times New Roman"/>
        </w:rPr>
      </w:pPr>
      <w:r w:rsidRPr="00E8462E">
        <w:rPr>
          <w:rFonts w:ascii="Times New Roman" w:hAnsi="Times New Roman" w:cs="Times New Roman"/>
        </w:rPr>
        <w:t xml:space="preserve">The results of SRM </w:t>
      </w:r>
      <w:r>
        <w:rPr>
          <w:rFonts w:ascii="Times New Roman" w:hAnsi="Times New Roman" w:cs="Times New Roman"/>
        </w:rPr>
        <w:t>estimates</w:t>
      </w:r>
      <w:r w:rsidRPr="00E8462E">
        <w:rPr>
          <w:rFonts w:ascii="Times New Roman" w:hAnsi="Times New Roman" w:cs="Times New Roman"/>
        </w:rPr>
        <w:t xml:space="preserve"> </w:t>
      </w:r>
      <w:r>
        <w:rPr>
          <w:rFonts w:ascii="Times New Roman" w:hAnsi="Times New Roman" w:cs="Times New Roman"/>
        </w:rPr>
        <w:t>of perceived listening</w:t>
      </w:r>
      <w:r w:rsidRPr="00E8462E">
        <w:rPr>
          <w:rFonts w:ascii="Times New Roman" w:hAnsi="Times New Roman" w:cs="Times New Roman"/>
        </w:rPr>
        <w:t xml:space="preserve"> in </w:t>
      </w:r>
      <w:r>
        <w:rPr>
          <w:rFonts w:ascii="Times New Roman" w:hAnsi="Times New Roman" w:cs="Times New Roman"/>
        </w:rPr>
        <w:t>Time 1</w:t>
      </w:r>
      <w:r w:rsidRPr="00E8462E">
        <w:rPr>
          <w:rFonts w:ascii="Times New Roman" w:hAnsi="Times New Roman" w:cs="Times New Roman"/>
        </w:rPr>
        <w:t xml:space="preserve"> showed that </w:t>
      </w:r>
      <w:r>
        <w:rPr>
          <w:rFonts w:ascii="Times New Roman" w:hAnsi="Times New Roman" w:cs="Times New Roman"/>
        </w:rPr>
        <w:t>33.4</w:t>
      </w:r>
      <w:r w:rsidRPr="00E8462E">
        <w:rPr>
          <w:rFonts w:ascii="Times New Roman" w:hAnsi="Times New Roman" w:cs="Times New Roman"/>
        </w:rPr>
        <w:t>% of the variance of perceived listening is attributed to the rater</w:t>
      </w:r>
      <w:r>
        <w:rPr>
          <w:rFonts w:ascii="Times New Roman" w:hAnsi="Times New Roman" w:cs="Times New Roman"/>
        </w:rPr>
        <w:t xml:space="preserve"> (i.e., actor variance)</w:t>
      </w:r>
      <w:r w:rsidRPr="00E8462E">
        <w:rPr>
          <w:rFonts w:ascii="Times New Roman" w:hAnsi="Times New Roman" w:cs="Times New Roman"/>
        </w:rPr>
        <w:t xml:space="preserve">, </w:t>
      </w:r>
      <w:r>
        <w:rPr>
          <w:rFonts w:ascii="Times New Roman" w:hAnsi="Times New Roman" w:cs="Times New Roman"/>
        </w:rPr>
        <w:t>15.5</w:t>
      </w:r>
      <w:r w:rsidRPr="00E8462E">
        <w:rPr>
          <w:rFonts w:ascii="Times New Roman" w:hAnsi="Times New Roman" w:cs="Times New Roman"/>
        </w:rPr>
        <w:t>% to the listener (</w:t>
      </w:r>
      <w:r>
        <w:rPr>
          <w:rFonts w:ascii="Times New Roman" w:hAnsi="Times New Roman" w:cs="Times New Roman"/>
        </w:rPr>
        <w:t>i.e., partner variance</w:t>
      </w:r>
      <w:r w:rsidRPr="00E8462E">
        <w:rPr>
          <w:rFonts w:ascii="Times New Roman" w:hAnsi="Times New Roman" w:cs="Times New Roman"/>
        </w:rPr>
        <w:t xml:space="preserve">) and </w:t>
      </w:r>
      <w:r>
        <w:rPr>
          <w:rFonts w:ascii="Times New Roman" w:hAnsi="Times New Roman" w:cs="Times New Roman"/>
        </w:rPr>
        <w:t>30.6% to the dyad</w:t>
      </w:r>
      <w:r w:rsidRPr="00E8462E">
        <w:rPr>
          <w:rFonts w:ascii="Times New Roman" w:hAnsi="Times New Roman" w:cs="Times New Roman"/>
        </w:rPr>
        <w:t xml:space="preserve"> (Table </w:t>
      </w:r>
      <w:r>
        <w:rPr>
          <w:rFonts w:ascii="Times New Roman" w:hAnsi="Times New Roman" w:cs="Times New Roman"/>
        </w:rPr>
        <w:t>2</w:t>
      </w:r>
      <w:r w:rsidRPr="00E8462E">
        <w:rPr>
          <w:rFonts w:ascii="Times New Roman" w:hAnsi="Times New Roman" w:cs="Times New Roman"/>
        </w:rPr>
        <w:t xml:space="preserve">). In </w:t>
      </w:r>
      <w:r>
        <w:rPr>
          <w:rFonts w:ascii="Times New Roman" w:hAnsi="Times New Roman" w:cs="Times New Roman"/>
        </w:rPr>
        <w:t>Time 2</w:t>
      </w:r>
      <w:r w:rsidRPr="00E8462E">
        <w:rPr>
          <w:rFonts w:ascii="Times New Roman" w:hAnsi="Times New Roman" w:cs="Times New Roman"/>
        </w:rPr>
        <w:t xml:space="preserve">, the dyadic variance increased to </w:t>
      </w:r>
      <w:r>
        <w:rPr>
          <w:rFonts w:ascii="Times New Roman" w:hAnsi="Times New Roman" w:cs="Times New Roman"/>
        </w:rPr>
        <w:t>55.5%</w:t>
      </w:r>
      <w:r w:rsidRPr="00E8462E">
        <w:rPr>
          <w:rFonts w:ascii="Times New Roman" w:hAnsi="Times New Roman" w:cs="Times New Roman"/>
        </w:rPr>
        <w:t>, the variance</w:t>
      </w:r>
      <w:r>
        <w:rPr>
          <w:rFonts w:ascii="Times New Roman" w:hAnsi="Times New Roman" w:cs="Times New Roman"/>
        </w:rPr>
        <w:t xml:space="preserve"> attributed to the rater</w:t>
      </w:r>
      <w:r w:rsidRPr="00E8462E">
        <w:rPr>
          <w:rFonts w:ascii="Times New Roman" w:hAnsi="Times New Roman" w:cs="Times New Roman"/>
        </w:rPr>
        <w:t xml:space="preserve"> </w:t>
      </w:r>
      <w:r>
        <w:rPr>
          <w:rFonts w:ascii="Times New Roman" w:hAnsi="Times New Roman" w:cs="Times New Roman"/>
        </w:rPr>
        <w:t>decreased</w:t>
      </w:r>
      <w:r w:rsidRPr="00E8462E">
        <w:rPr>
          <w:rFonts w:ascii="Times New Roman" w:hAnsi="Times New Roman" w:cs="Times New Roman"/>
        </w:rPr>
        <w:t xml:space="preserve"> </w:t>
      </w:r>
      <w:r>
        <w:rPr>
          <w:rFonts w:ascii="Times New Roman" w:hAnsi="Times New Roman" w:cs="Times New Roman"/>
        </w:rPr>
        <w:t>to</w:t>
      </w:r>
      <w:r w:rsidRPr="00E8462E">
        <w:rPr>
          <w:rFonts w:ascii="Times New Roman" w:hAnsi="Times New Roman" w:cs="Times New Roman"/>
        </w:rPr>
        <w:t xml:space="preserve"> </w:t>
      </w:r>
      <w:r>
        <w:rPr>
          <w:rFonts w:ascii="Times New Roman" w:hAnsi="Times New Roman" w:cs="Times New Roman"/>
        </w:rPr>
        <w:t>12.1%</w:t>
      </w:r>
      <w:r w:rsidRPr="00E8462E">
        <w:rPr>
          <w:rFonts w:ascii="Times New Roman" w:hAnsi="Times New Roman" w:cs="Times New Roman"/>
        </w:rPr>
        <w:t xml:space="preserve">, while the variance attributed to the listener decreased to zero (Table </w:t>
      </w:r>
      <w:r>
        <w:rPr>
          <w:rFonts w:ascii="Times New Roman" w:hAnsi="Times New Roman" w:cs="Times New Roman"/>
        </w:rPr>
        <w:t>3</w:t>
      </w:r>
      <w:r w:rsidRPr="00E8462E">
        <w:rPr>
          <w:rFonts w:ascii="Times New Roman" w:hAnsi="Times New Roman" w:cs="Times New Roman"/>
        </w:rPr>
        <w:t>).</w:t>
      </w:r>
      <w:bookmarkStart w:id="2" w:name="percevied-listening---srm---time-1"/>
      <w:r>
        <w:rPr>
          <w:rFonts w:ascii="Times New Roman" w:hAnsi="Times New Roman" w:cs="Times New Roman"/>
        </w:rPr>
        <w:t xml:space="preserve"> Also, the relationship covariance of perceived listening (i.e., dyadic reciprocity) was not significant in Time 1, </w:t>
      </w:r>
      <w:r>
        <w:rPr>
          <w:rFonts w:ascii="Times New Roman" w:hAnsi="Times New Roman" w:cs="Times New Roman"/>
          <w:i/>
          <w:iCs/>
        </w:rPr>
        <w:t xml:space="preserve">r = </w:t>
      </w:r>
      <w:r w:rsidRPr="008C0288">
        <w:rPr>
          <w:rFonts w:ascii="Times New Roman" w:hAnsi="Times New Roman" w:cs="Times New Roman"/>
        </w:rPr>
        <w:t>-.12</w:t>
      </w:r>
      <w:r>
        <w:rPr>
          <w:rFonts w:ascii="Times New Roman" w:hAnsi="Times New Roman" w:cs="Times New Roman"/>
          <w:i/>
          <w:iCs/>
        </w:rPr>
        <w:t xml:space="preserve">, p = </w:t>
      </w:r>
      <w:r w:rsidRPr="008C0288">
        <w:rPr>
          <w:rFonts w:ascii="Times New Roman" w:hAnsi="Times New Roman" w:cs="Times New Roman"/>
        </w:rPr>
        <w:t>.64</w:t>
      </w:r>
      <w:r>
        <w:rPr>
          <w:rFonts w:ascii="Times New Roman" w:hAnsi="Times New Roman" w:cs="Times New Roman"/>
        </w:rPr>
        <w:t xml:space="preserve">, but it was in Time 2, </w:t>
      </w:r>
      <w:r w:rsidRPr="008C0288">
        <w:rPr>
          <w:rFonts w:ascii="Times New Roman" w:hAnsi="Times New Roman" w:cs="Times New Roman"/>
          <w:i/>
          <w:iCs/>
        </w:rPr>
        <w:t>r</w:t>
      </w:r>
      <w:r w:rsidRPr="00A70443">
        <w:rPr>
          <w:rFonts w:ascii="Times New Roman" w:hAnsi="Times New Roman" w:cs="Times New Roman"/>
          <w:i/>
          <w:iCs/>
        </w:rPr>
        <w:t xml:space="preserve"> </w:t>
      </w:r>
      <w:r>
        <w:rPr>
          <w:rFonts w:ascii="Times New Roman" w:hAnsi="Times New Roman" w:cs="Times New Roman"/>
          <w:i/>
          <w:iCs/>
        </w:rPr>
        <w:t xml:space="preserve">= </w:t>
      </w:r>
      <w:r w:rsidRPr="008C0288">
        <w:rPr>
          <w:rFonts w:ascii="Times New Roman" w:hAnsi="Times New Roman" w:cs="Times New Roman"/>
        </w:rPr>
        <w:t>.84</w:t>
      </w:r>
      <w:r>
        <w:rPr>
          <w:rFonts w:ascii="Times New Roman" w:hAnsi="Times New Roman" w:cs="Times New Roman"/>
          <w:i/>
          <w:iCs/>
        </w:rPr>
        <w:t>, p &lt; .</w:t>
      </w:r>
      <w:r w:rsidRPr="008C0288">
        <w:rPr>
          <w:rFonts w:ascii="Times New Roman" w:hAnsi="Times New Roman" w:cs="Times New Roman"/>
        </w:rPr>
        <w:t>0</w:t>
      </w:r>
      <w:r>
        <w:rPr>
          <w:rFonts w:ascii="Times New Roman" w:hAnsi="Times New Roman" w:cs="Times New Roman"/>
        </w:rPr>
        <w:t>5. It indicates that listening was reciprocated only after the training. In other words, only at Time 2, when A feels that B is a good (poor) listener, also B feels that A is a good (poor) listener.</w:t>
      </w:r>
    </w:p>
    <w:p w14:paraId="398CE07E" w14:textId="77777777" w:rsidR="009A5967" w:rsidRPr="00331C98" w:rsidRDefault="009A5967" w:rsidP="009A5967">
      <w:pPr>
        <w:ind w:firstLine="0"/>
        <w:rPr>
          <w:b/>
          <w:bCs/>
        </w:rPr>
      </w:pPr>
      <w:r w:rsidRPr="00331C98">
        <w:rPr>
          <w:b/>
          <w:bCs/>
        </w:rPr>
        <w:t xml:space="preserve">Table </w:t>
      </w:r>
      <w:r>
        <w:rPr>
          <w:b/>
          <w:bCs/>
        </w:rPr>
        <w:t>2</w:t>
      </w:r>
    </w:p>
    <w:p w14:paraId="6C8D019D" w14:textId="77777777" w:rsidR="009A5967" w:rsidRPr="00461C8C" w:rsidRDefault="009A5967" w:rsidP="009A5967">
      <w:pPr>
        <w:ind w:firstLine="0"/>
        <w:rPr>
          <w:i/>
          <w:iCs/>
        </w:rPr>
      </w:pPr>
      <w:r w:rsidRPr="00461C8C">
        <w:rPr>
          <w:rFonts w:ascii="Times New Roman" w:hAnsi="Times New Roman" w:cs="Times New Roman"/>
          <w:i/>
          <w:iCs/>
          <w:lang w:bidi="ar-SA"/>
        </w:rPr>
        <w:t>SRM Estimates of Perceived Listening in Time 1</w:t>
      </w:r>
    </w:p>
    <w:tbl>
      <w:tblPr>
        <w:tblStyle w:val="APAReport"/>
        <w:tblW w:w="5000" w:type="pct"/>
        <w:tblLook w:val="0020" w:firstRow="1" w:lastRow="0" w:firstColumn="0" w:lastColumn="0" w:noHBand="0" w:noVBand="0"/>
      </w:tblPr>
      <w:tblGrid>
        <w:gridCol w:w="2827"/>
        <w:gridCol w:w="1634"/>
        <w:gridCol w:w="1742"/>
        <w:gridCol w:w="1570"/>
        <w:gridCol w:w="901"/>
        <w:gridCol w:w="686"/>
      </w:tblGrid>
      <w:tr w:rsidR="009A5967" w:rsidRPr="00CA3B25" w14:paraId="36E59CC6" w14:textId="77777777" w:rsidTr="00FA184C">
        <w:trPr>
          <w:cnfStyle w:val="100000000000" w:firstRow="1" w:lastRow="0" w:firstColumn="0" w:lastColumn="0" w:oddVBand="0" w:evenVBand="0" w:oddHBand="0" w:evenHBand="0" w:firstRowFirstColumn="0" w:firstRowLastColumn="0" w:lastRowFirstColumn="0" w:lastRowLastColumn="0"/>
        </w:trPr>
        <w:tc>
          <w:tcPr>
            <w:tcW w:w="0" w:type="auto"/>
          </w:tcPr>
          <w:p w14:paraId="7883CB95" w14:textId="77777777" w:rsidR="009A5967" w:rsidRPr="00C8280D" w:rsidRDefault="009A5967" w:rsidP="00FA184C">
            <w:pPr>
              <w:spacing w:before="36" w:after="36" w:line="240" w:lineRule="auto"/>
              <w:ind w:firstLine="0"/>
              <w:contextualSpacing w:val="0"/>
              <w:rPr>
                <w:rFonts w:ascii="Times New Roman" w:eastAsia="Cambria" w:hAnsi="Times New Roman" w:cs="Times New Roman"/>
              </w:rPr>
            </w:pPr>
            <w:r w:rsidRPr="00C8280D">
              <w:rPr>
                <w:rFonts w:ascii="Times New Roman" w:eastAsia="Cambria" w:hAnsi="Times New Roman" w:cs="Times New Roman"/>
              </w:rPr>
              <w:t>SRM component</w:t>
            </w:r>
          </w:p>
        </w:tc>
        <w:tc>
          <w:tcPr>
            <w:tcW w:w="0" w:type="auto"/>
          </w:tcPr>
          <w:p w14:paraId="73261487"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Raw estimate</w:t>
            </w:r>
          </w:p>
        </w:tc>
        <w:tc>
          <w:tcPr>
            <w:tcW w:w="0" w:type="auto"/>
          </w:tcPr>
          <w:p w14:paraId="16EE738F"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SE of estimate</w:t>
            </w:r>
          </w:p>
        </w:tc>
        <w:tc>
          <w:tcPr>
            <w:tcW w:w="0" w:type="auto"/>
          </w:tcPr>
          <w:p w14:paraId="54D3F9CF"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Std. estimate</w:t>
            </w:r>
          </w:p>
        </w:tc>
        <w:tc>
          <w:tcPr>
            <w:tcW w:w="0" w:type="auto"/>
          </w:tcPr>
          <w:p w14:paraId="63235144" w14:textId="77777777" w:rsidR="009A5967" w:rsidRPr="008C0288" w:rsidRDefault="009A5967" w:rsidP="00FA184C">
            <w:pPr>
              <w:spacing w:before="36" w:after="36" w:line="240" w:lineRule="auto"/>
              <w:ind w:firstLine="0"/>
              <w:contextualSpacing w:val="0"/>
              <w:jc w:val="right"/>
              <w:rPr>
                <w:rFonts w:ascii="Times New Roman" w:eastAsia="Cambria" w:hAnsi="Times New Roman" w:cs="Times New Roman"/>
                <w:i/>
                <w:iCs/>
              </w:rPr>
            </w:pPr>
            <w:r w:rsidRPr="008C0288">
              <w:rPr>
                <w:rFonts w:ascii="Times New Roman" w:eastAsia="Cambria" w:hAnsi="Times New Roman" w:cs="Times New Roman"/>
                <w:i/>
                <w:iCs/>
              </w:rPr>
              <w:t>t</w:t>
            </w:r>
          </w:p>
        </w:tc>
        <w:tc>
          <w:tcPr>
            <w:tcW w:w="0" w:type="auto"/>
          </w:tcPr>
          <w:p w14:paraId="5CF17A17" w14:textId="77777777" w:rsidR="009A5967" w:rsidRPr="008C0288" w:rsidRDefault="009A5967" w:rsidP="00FA184C">
            <w:pPr>
              <w:spacing w:before="36" w:after="36" w:line="240" w:lineRule="auto"/>
              <w:ind w:firstLine="0"/>
              <w:contextualSpacing w:val="0"/>
              <w:jc w:val="right"/>
              <w:rPr>
                <w:rFonts w:ascii="Times New Roman" w:eastAsia="Cambria" w:hAnsi="Times New Roman" w:cs="Times New Roman"/>
                <w:i/>
                <w:iCs/>
              </w:rPr>
            </w:pPr>
            <w:r w:rsidRPr="008C0288">
              <w:rPr>
                <w:rFonts w:ascii="Times New Roman" w:eastAsia="Cambria" w:hAnsi="Times New Roman" w:cs="Times New Roman"/>
                <w:i/>
                <w:iCs/>
              </w:rPr>
              <w:t>p</w:t>
            </w:r>
          </w:p>
        </w:tc>
      </w:tr>
      <w:tr w:rsidR="009A5967" w:rsidRPr="00CA3B25" w14:paraId="3F6DBFF8" w14:textId="77777777" w:rsidTr="00FA184C">
        <w:tc>
          <w:tcPr>
            <w:tcW w:w="0" w:type="auto"/>
          </w:tcPr>
          <w:p w14:paraId="21BC184C" w14:textId="77777777" w:rsidR="009A5967" w:rsidRPr="00C8280D" w:rsidRDefault="009A5967" w:rsidP="00FA184C">
            <w:pPr>
              <w:spacing w:before="36" w:after="36" w:line="240" w:lineRule="auto"/>
              <w:ind w:firstLine="0"/>
              <w:contextualSpacing w:val="0"/>
              <w:rPr>
                <w:rFonts w:ascii="Times New Roman" w:eastAsia="Cambria" w:hAnsi="Times New Roman" w:cs="Times New Roman"/>
              </w:rPr>
            </w:pPr>
            <w:r w:rsidRPr="00C8280D">
              <w:rPr>
                <w:rFonts w:ascii="Times New Roman" w:eastAsia="Cambria" w:hAnsi="Times New Roman" w:cs="Times New Roman"/>
              </w:rPr>
              <w:t>Actor variance</w:t>
            </w:r>
          </w:p>
        </w:tc>
        <w:tc>
          <w:tcPr>
            <w:tcW w:w="0" w:type="auto"/>
          </w:tcPr>
          <w:p w14:paraId="47FCD035"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2.286</w:t>
            </w:r>
          </w:p>
        </w:tc>
        <w:tc>
          <w:tcPr>
            <w:tcW w:w="0" w:type="auto"/>
          </w:tcPr>
          <w:p w14:paraId="48CC6EB9"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1.118</w:t>
            </w:r>
          </w:p>
        </w:tc>
        <w:tc>
          <w:tcPr>
            <w:tcW w:w="0" w:type="auto"/>
          </w:tcPr>
          <w:p w14:paraId="65C09781"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33.4%</w:t>
            </w:r>
          </w:p>
        </w:tc>
        <w:tc>
          <w:tcPr>
            <w:tcW w:w="0" w:type="auto"/>
          </w:tcPr>
          <w:p w14:paraId="28812A13"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2.045</w:t>
            </w:r>
          </w:p>
        </w:tc>
        <w:tc>
          <w:tcPr>
            <w:tcW w:w="0" w:type="auto"/>
          </w:tcPr>
          <w:p w14:paraId="7E37D831"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.026</w:t>
            </w:r>
          </w:p>
        </w:tc>
      </w:tr>
      <w:tr w:rsidR="009A5967" w:rsidRPr="00CA3B25" w14:paraId="569CBF19" w14:textId="77777777" w:rsidTr="00FA184C">
        <w:tc>
          <w:tcPr>
            <w:tcW w:w="0" w:type="auto"/>
          </w:tcPr>
          <w:p w14:paraId="706A63C8" w14:textId="77777777" w:rsidR="009A5967" w:rsidRPr="00C8280D" w:rsidRDefault="009A5967" w:rsidP="00FA184C">
            <w:pPr>
              <w:spacing w:before="36" w:after="36" w:line="240" w:lineRule="auto"/>
              <w:ind w:firstLine="0"/>
              <w:contextualSpacing w:val="0"/>
              <w:rPr>
                <w:rFonts w:ascii="Times New Roman" w:eastAsia="Cambria" w:hAnsi="Times New Roman" w:cs="Times New Roman"/>
              </w:rPr>
            </w:pPr>
            <w:r w:rsidRPr="00C8280D">
              <w:rPr>
                <w:rFonts w:ascii="Times New Roman" w:eastAsia="Cambria" w:hAnsi="Times New Roman" w:cs="Times New Roman"/>
              </w:rPr>
              <w:t>Partner variance</w:t>
            </w:r>
          </w:p>
        </w:tc>
        <w:tc>
          <w:tcPr>
            <w:tcW w:w="0" w:type="auto"/>
          </w:tcPr>
          <w:p w14:paraId="3C82F5EE"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1.062</w:t>
            </w:r>
          </w:p>
        </w:tc>
        <w:tc>
          <w:tcPr>
            <w:tcW w:w="0" w:type="auto"/>
          </w:tcPr>
          <w:p w14:paraId="0721721F"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0.795</w:t>
            </w:r>
          </w:p>
        </w:tc>
        <w:tc>
          <w:tcPr>
            <w:tcW w:w="0" w:type="auto"/>
          </w:tcPr>
          <w:p w14:paraId="2923CDC1"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15.5%</w:t>
            </w:r>
          </w:p>
        </w:tc>
        <w:tc>
          <w:tcPr>
            <w:tcW w:w="0" w:type="auto"/>
          </w:tcPr>
          <w:p w14:paraId="5D992B52"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1.337</w:t>
            </w:r>
          </w:p>
        </w:tc>
        <w:tc>
          <w:tcPr>
            <w:tcW w:w="0" w:type="auto"/>
          </w:tcPr>
          <w:p w14:paraId="581FCA32"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.097</w:t>
            </w:r>
          </w:p>
        </w:tc>
      </w:tr>
      <w:tr w:rsidR="009A5967" w:rsidRPr="00CA3B25" w14:paraId="6BDBB8C2" w14:textId="77777777" w:rsidTr="00FA184C">
        <w:tc>
          <w:tcPr>
            <w:tcW w:w="0" w:type="auto"/>
          </w:tcPr>
          <w:p w14:paraId="565C013D" w14:textId="77777777" w:rsidR="009A5967" w:rsidRPr="00C8280D" w:rsidRDefault="009A5967" w:rsidP="00FA184C">
            <w:pPr>
              <w:spacing w:before="36" w:after="36" w:line="240" w:lineRule="auto"/>
              <w:ind w:firstLine="0"/>
              <w:contextualSpacing w:val="0"/>
              <w:rPr>
                <w:rFonts w:ascii="Times New Roman" w:eastAsia="Cambria" w:hAnsi="Times New Roman" w:cs="Times New Roman"/>
              </w:rPr>
            </w:pPr>
            <w:r w:rsidRPr="00C8280D">
              <w:rPr>
                <w:rFonts w:ascii="Times New Roman" w:eastAsia="Cambria" w:hAnsi="Times New Roman" w:cs="Times New Roman"/>
              </w:rPr>
              <w:t>Relationship variance</w:t>
            </w:r>
          </w:p>
        </w:tc>
        <w:tc>
          <w:tcPr>
            <w:tcW w:w="0" w:type="auto"/>
          </w:tcPr>
          <w:p w14:paraId="22A8753A"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2.099</w:t>
            </w:r>
          </w:p>
        </w:tc>
        <w:tc>
          <w:tcPr>
            <w:tcW w:w="0" w:type="auto"/>
          </w:tcPr>
          <w:p w14:paraId="33A5F369"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0.547</w:t>
            </w:r>
          </w:p>
        </w:tc>
        <w:tc>
          <w:tcPr>
            <w:tcW w:w="0" w:type="auto"/>
          </w:tcPr>
          <w:p w14:paraId="0077C59C"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30.6%</w:t>
            </w:r>
          </w:p>
        </w:tc>
        <w:tc>
          <w:tcPr>
            <w:tcW w:w="0" w:type="auto"/>
          </w:tcPr>
          <w:p w14:paraId="0DE4A992"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3.838</w:t>
            </w:r>
          </w:p>
        </w:tc>
        <w:tc>
          <w:tcPr>
            <w:tcW w:w="0" w:type="auto"/>
          </w:tcPr>
          <w:p w14:paraId="184A0CDA"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.00</w:t>
            </w:r>
            <w:r>
              <w:rPr>
                <w:rFonts w:ascii="Times New Roman" w:eastAsia="Cambria" w:hAnsi="Times New Roman" w:cs="Times New Roman"/>
              </w:rPr>
              <w:t>1</w:t>
            </w:r>
          </w:p>
        </w:tc>
      </w:tr>
      <w:tr w:rsidR="009A5967" w:rsidRPr="00CA3B25" w14:paraId="0461A63B" w14:textId="77777777" w:rsidTr="00FA184C">
        <w:tc>
          <w:tcPr>
            <w:tcW w:w="0" w:type="auto"/>
          </w:tcPr>
          <w:p w14:paraId="674BDD74" w14:textId="77777777" w:rsidR="009A5967" w:rsidRPr="00C8280D" w:rsidRDefault="009A5967" w:rsidP="00FA184C">
            <w:pPr>
              <w:spacing w:before="36" w:after="36" w:line="240" w:lineRule="auto"/>
              <w:ind w:firstLine="0"/>
              <w:contextualSpacing w:val="0"/>
              <w:rPr>
                <w:rFonts w:ascii="Times New Roman" w:eastAsia="Cambria" w:hAnsi="Times New Roman" w:cs="Times New Roman"/>
              </w:rPr>
            </w:pPr>
            <w:r w:rsidRPr="00C8280D">
              <w:rPr>
                <w:rFonts w:ascii="Times New Roman" w:eastAsia="Cambria" w:hAnsi="Times New Roman" w:cs="Times New Roman"/>
              </w:rPr>
              <w:t>Error variance</w:t>
            </w:r>
          </w:p>
        </w:tc>
        <w:tc>
          <w:tcPr>
            <w:tcW w:w="0" w:type="auto"/>
          </w:tcPr>
          <w:p w14:paraId="647B8DD2"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1.406</w:t>
            </w:r>
          </w:p>
        </w:tc>
        <w:tc>
          <w:tcPr>
            <w:tcW w:w="0" w:type="auto"/>
          </w:tcPr>
          <w:p w14:paraId="72FC9398"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p>
        </w:tc>
        <w:tc>
          <w:tcPr>
            <w:tcW w:w="0" w:type="auto"/>
          </w:tcPr>
          <w:p w14:paraId="5EB7140B"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20.5%</w:t>
            </w:r>
          </w:p>
        </w:tc>
        <w:tc>
          <w:tcPr>
            <w:tcW w:w="0" w:type="auto"/>
          </w:tcPr>
          <w:p w14:paraId="3088E481"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p>
        </w:tc>
        <w:tc>
          <w:tcPr>
            <w:tcW w:w="0" w:type="auto"/>
          </w:tcPr>
          <w:p w14:paraId="0EB30208"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p>
        </w:tc>
      </w:tr>
      <w:tr w:rsidR="009A5967" w:rsidRPr="00CA3B25" w14:paraId="06808D36" w14:textId="77777777" w:rsidTr="00FA184C">
        <w:tc>
          <w:tcPr>
            <w:tcW w:w="0" w:type="auto"/>
          </w:tcPr>
          <w:p w14:paraId="3132D730" w14:textId="77777777" w:rsidR="009A5967" w:rsidRPr="00C8280D" w:rsidRDefault="009A5967" w:rsidP="00FA184C">
            <w:pPr>
              <w:spacing w:before="36" w:after="36" w:line="240" w:lineRule="auto"/>
              <w:ind w:firstLine="0"/>
              <w:contextualSpacing w:val="0"/>
              <w:rPr>
                <w:rFonts w:ascii="Times New Roman" w:eastAsia="Cambria" w:hAnsi="Times New Roman" w:cs="Times New Roman"/>
              </w:rPr>
            </w:pPr>
            <w:r w:rsidRPr="00C8280D">
              <w:rPr>
                <w:rFonts w:ascii="Times New Roman" w:eastAsia="Cambria" w:hAnsi="Times New Roman" w:cs="Times New Roman"/>
              </w:rPr>
              <w:t>Actor-partner covariance</w:t>
            </w:r>
          </w:p>
        </w:tc>
        <w:tc>
          <w:tcPr>
            <w:tcW w:w="0" w:type="auto"/>
          </w:tcPr>
          <w:p w14:paraId="0676174B"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1.060</w:t>
            </w:r>
          </w:p>
        </w:tc>
        <w:tc>
          <w:tcPr>
            <w:tcW w:w="0" w:type="auto"/>
          </w:tcPr>
          <w:p w14:paraId="7B685D54"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0.783</w:t>
            </w:r>
          </w:p>
        </w:tc>
        <w:tc>
          <w:tcPr>
            <w:tcW w:w="0" w:type="auto"/>
          </w:tcPr>
          <w:p w14:paraId="6DD14B7C"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2E704F">
              <w:rPr>
                <w:rFonts w:ascii="Times New Roman" w:eastAsia="Cambria" w:hAnsi="Times New Roman" w:cs="Times New Roman"/>
              </w:rPr>
              <w:t>0.68</w:t>
            </w:r>
          </w:p>
        </w:tc>
        <w:tc>
          <w:tcPr>
            <w:tcW w:w="0" w:type="auto"/>
          </w:tcPr>
          <w:p w14:paraId="1149CA83"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1.353</w:t>
            </w:r>
          </w:p>
        </w:tc>
        <w:tc>
          <w:tcPr>
            <w:tcW w:w="0" w:type="auto"/>
          </w:tcPr>
          <w:p w14:paraId="56EABDCF"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.189</w:t>
            </w:r>
          </w:p>
        </w:tc>
      </w:tr>
      <w:tr w:rsidR="009A5967" w:rsidRPr="00CA3B25" w14:paraId="66B007EB" w14:textId="77777777" w:rsidTr="00FA184C">
        <w:tc>
          <w:tcPr>
            <w:tcW w:w="0" w:type="auto"/>
          </w:tcPr>
          <w:p w14:paraId="0CB61062" w14:textId="77777777" w:rsidR="009A5967" w:rsidRPr="00C8280D" w:rsidRDefault="009A5967" w:rsidP="00FA184C">
            <w:pPr>
              <w:spacing w:before="36" w:after="36" w:line="240" w:lineRule="auto"/>
              <w:ind w:firstLine="0"/>
              <w:contextualSpacing w:val="0"/>
              <w:rPr>
                <w:rFonts w:ascii="Times New Roman" w:eastAsia="Cambria" w:hAnsi="Times New Roman" w:cs="Times New Roman"/>
              </w:rPr>
            </w:pPr>
            <w:r w:rsidRPr="00C8280D">
              <w:rPr>
                <w:rFonts w:ascii="Times New Roman" w:eastAsia="Cambria" w:hAnsi="Times New Roman" w:cs="Times New Roman"/>
              </w:rPr>
              <w:lastRenderedPageBreak/>
              <w:t>Relationship covariance</w:t>
            </w:r>
          </w:p>
        </w:tc>
        <w:tc>
          <w:tcPr>
            <w:tcW w:w="0" w:type="auto"/>
          </w:tcPr>
          <w:p w14:paraId="3F9F492E"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-0.255</w:t>
            </w:r>
          </w:p>
        </w:tc>
        <w:tc>
          <w:tcPr>
            <w:tcW w:w="0" w:type="auto"/>
          </w:tcPr>
          <w:p w14:paraId="5CC751C9"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0.547</w:t>
            </w:r>
          </w:p>
        </w:tc>
        <w:tc>
          <w:tcPr>
            <w:tcW w:w="0" w:type="auto"/>
          </w:tcPr>
          <w:p w14:paraId="65997152"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w:t>
            </w:r>
            <w:r w:rsidRPr="002E704F">
              <w:rPr>
                <w:rFonts w:ascii="Times New Roman" w:eastAsia="Cambria" w:hAnsi="Times New Roman" w:cs="Times New Roman"/>
              </w:rPr>
              <w:t>0.</w:t>
            </w:r>
            <w:r w:rsidRPr="00CA3B25">
              <w:rPr>
                <w:rFonts w:ascii="Times New Roman" w:eastAsia="Cambria" w:hAnsi="Times New Roman" w:cs="Times New Roman"/>
              </w:rPr>
              <w:t>122</w:t>
            </w:r>
          </w:p>
        </w:tc>
        <w:tc>
          <w:tcPr>
            <w:tcW w:w="0" w:type="auto"/>
          </w:tcPr>
          <w:p w14:paraId="4A9D46CE"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-0.467</w:t>
            </w:r>
          </w:p>
        </w:tc>
        <w:tc>
          <w:tcPr>
            <w:tcW w:w="0" w:type="auto"/>
          </w:tcPr>
          <w:p w14:paraId="0EB23BE2"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.645</w:t>
            </w:r>
          </w:p>
        </w:tc>
      </w:tr>
    </w:tbl>
    <w:p w14:paraId="0A2CB2C4" w14:textId="77777777" w:rsidR="009A5967" w:rsidRPr="00361121" w:rsidRDefault="009A5967" w:rsidP="009A5967">
      <w:pPr>
        <w:pStyle w:val="Heading2"/>
        <w:rPr>
          <w:rFonts w:ascii="Times New Roman" w:hAnsi="Times New Roman" w:cs="Times New Roman"/>
          <w:b w:val="0"/>
          <w:bCs w:val="0"/>
          <w:lang w:bidi="ar-SA"/>
        </w:rPr>
      </w:pPr>
      <w:bookmarkStart w:id="3" w:name="percevied-listening---srm---time-2"/>
      <w:bookmarkEnd w:id="2"/>
      <w:r>
        <w:rPr>
          <w:rFonts w:ascii="Times New Roman" w:hAnsi="Times New Roman" w:cs="Times New Roman"/>
          <w:b w:val="0"/>
          <w:bCs w:val="0"/>
          <w:i/>
          <w:iCs/>
          <w:lang w:bidi="ar-SA"/>
        </w:rPr>
        <w:t>Note.</w:t>
      </w:r>
      <w:r>
        <w:rPr>
          <w:rFonts w:ascii="Times New Roman" w:hAnsi="Times New Roman" w:cs="Times New Roman"/>
          <w:b w:val="0"/>
          <w:bCs w:val="0"/>
          <w:lang w:bidi="ar-SA"/>
        </w:rPr>
        <w:t xml:space="preserve"> N = 32 participants in 8 round robins. When </w:t>
      </w:r>
      <w:r>
        <w:rPr>
          <w:rFonts w:ascii="Times New Roman" w:hAnsi="Times New Roman" w:cs="Times New Roman"/>
          <w:b w:val="0"/>
          <w:bCs w:val="0"/>
          <w:i/>
          <w:iCs/>
          <w:lang w:bidi="ar-SA"/>
        </w:rPr>
        <w:t xml:space="preserve">p </w:t>
      </w:r>
      <w:r>
        <w:rPr>
          <w:rFonts w:ascii="Times New Roman" w:hAnsi="Times New Roman" w:cs="Times New Roman"/>
          <w:b w:val="0"/>
          <w:bCs w:val="0"/>
          <w:lang w:bidi="ar-SA"/>
        </w:rPr>
        <w:t>&lt; .001, I wrote .001.</w:t>
      </w:r>
    </w:p>
    <w:p w14:paraId="6FD2CE5C" w14:textId="77777777" w:rsidR="009A5967" w:rsidRPr="00331C98" w:rsidRDefault="009A5967" w:rsidP="009A5967">
      <w:pPr>
        <w:ind w:firstLine="0"/>
        <w:rPr>
          <w:b/>
          <w:bCs/>
        </w:rPr>
      </w:pPr>
      <w:r w:rsidRPr="00331C98">
        <w:rPr>
          <w:b/>
          <w:bCs/>
        </w:rPr>
        <w:t xml:space="preserve">Table </w:t>
      </w:r>
      <w:r>
        <w:rPr>
          <w:b/>
          <w:bCs/>
        </w:rPr>
        <w:t>3</w:t>
      </w:r>
    </w:p>
    <w:p w14:paraId="0543925E" w14:textId="77777777" w:rsidR="009A5967" w:rsidRPr="00461C8C" w:rsidRDefault="009A5967" w:rsidP="009A5967">
      <w:pPr>
        <w:ind w:firstLine="0"/>
        <w:rPr>
          <w:i/>
          <w:iCs/>
        </w:rPr>
      </w:pPr>
      <w:r w:rsidRPr="00461C8C">
        <w:rPr>
          <w:rFonts w:ascii="Times New Roman" w:hAnsi="Times New Roman" w:cs="Times New Roman"/>
          <w:i/>
          <w:iCs/>
          <w:lang w:bidi="ar-SA"/>
        </w:rPr>
        <w:t xml:space="preserve">SRM Estimates of Perceived Listening in Time </w:t>
      </w:r>
      <w:r>
        <w:rPr>
          <w:rFonts w:ascii="Times New Roman" w:hAnsi="Times New Roman" w:cs="Times New Roman"/>
          <w:i/>
          <w:iCs/>
          <w:lang w:bidi="ar-SA"/>
        </w:rPr>
        <w:t>2</w:t>
      </w:r>
    </w:p>
    <w:tbl>
      <w:tblPr>
        <w:tblStyle w:val="APAReport"/>
        <w:tblW w:w="5000" w:type="pct"/>
        <w:tblLook w:val="0020" w:firstRow="1" w:lastRow="0" w:firstColumn="0" w:lastColumn="0" w:noHBand="0" w:noVBand="0"/>
      </w:tblPr>
      <w:tblGrid>
        <w:gridCol w:w="2853"/>
        <w:gridCol w:w="1650"/>
        <w:gridCol w:w="1758"/>
        <w:gridCol w:w="1584"/>
        <w:gridCol w:w="823"/>
        <w:gridCol w:w="692"/>
      </w:tblGrid>
      <w:tr w:rsidR="009A5967" w:rsidRPr="00CA3B25" w14:paraId="27119674" w14:textId="77777777" w:rsidTr="00FA184C">
        <w:trPr>
          <w:cnfStyle w:val="100000000000" w:firstRow="1" w:lastRow="0" w:firstColumn="0" w:lastColumn="0" w:oddVBand="0" w:evenVBand="0" w:oddHBand="0" w:evenHBand="0" w:firstRowFirstColumn="0" w:firstRowLastColumn="0" w:lastRowFirstColumn="0" w:lastRowLastColumn="0"/>
        </w:trPr>
        <w:tc>
          <w:tcPr>
            <w:tcW w:w="0" w:type="auto"/>
          </w:tcPr>
          <w:p w14:paraId="0C52C5D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SRM component</w:t>
            </w:r>
          </w:p>
        </w:tc>
        <w:tc>
          <w:tcPr>
            <w:tcW w:w="0" w:type="auto"/>
          </w:tcPr>
          <w:p w14:paraId="5E7C8A9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Raw estimate</w:t>
            </w:r>
          </w:p>
        </w:tc>
        <w:tc>
          <w:tcPr>
            <w:tcW w:w="0" w:type="auto"/>
          </w:tcPr>
          <w:p w14:paraId="6ADDB99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SE of estimate</w:t>
            </w:r>
          </w:p>
        </w:tc>
        <w:tc>
          <w:tcPr>
            <w:tcW w:w="0" w:type="auto"/>
          </w:tcPr>
          <w:p w14:paraId="5726B86A"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Std. estimate</w:t>
            </w:r>
          </w:p>
        </w:tc>
        <w:tc>
          <w:tcPr>
            <w:tcW w:w="0" w:type="auto"/>
          </w:tcPr>
          <w:p w14:paraId="037DA86E" w14:textId="77777777" w:rsidR="009A5967" w:rsidRPr="008C0288" w:rsidRDefault="009A5967" w:rsidP="00FA184C">
            <w:pPr>
              <w:spacing w:before="36" w:after="36" w:line="240" w:lineRule="auto"/>
              <w:ind w:left="720" w:hanging="720"/>
              <w:contextualSpacing w:val="0"/>
              <w:jc w:val="right"/>
              <w:rPr>
                <w:rFonts w:ascii="Times New Roman" w:eastAsia="Cambria" w:hAnsi="Times New Roman" w:cs="Times New Roman"/>
                <w:i/>
                <w:iCs/>
              </w:rPr>
            </w:pPr>
            <w:r w:rsidRPr="008C0288">
              <w:rPr>
                <w:rFonts w:ascii="Times New Roman" w:eastAsia="Cambria" w:hAnsi="Times New Roman" w:cs="Times New Roman"/>
                <w:i/>
                <w:iCs/>
              </w:rPr>
              <w:t>t</w:t>
            </w:r>
          </w:p>
        </w:tc>
        <w:tc>
          <w:tcPr>
            <w:tcW w:w="0" w:type="auto"/>
          </w:tcPr>
          <w:p w14:paraId="06B34959" w14:textId="77777777" w:rsidR="009A5967" w:rsidRPr="008C0288" w:rsidRDefault="009A5967" w:rsidP="00FA184C">
            <w:pPr>
              <w:spacing w:before="36" w:after="36" w:line="240" w:lineRule="auto"/>
              <w:ind w:left="720" w:hanging="720"/>
              <w:contextualSpacing w:val="0"/>
              <w:jc w:val="right"/>
              <w:rPr>
                <w:rFonts w:ascii="Times New Roman" w:eastAsia="Cambria" w:hAnsi="Times New Roman" w:cs="Times New Roman"/>
                <w:i/>
                <w:iCs/>
              </w:rPr>
            </w:pPr>
            <w:r w:rsidRPr="008C0288">
              <w:rPr>
                <w:rFonts w:ascii="Times New Roman" w:eastAsia="Cambria" w:hAnsi="Times New Roman" w:cs="Times New Roman"/>
                <w:i/>
                <w:iCs/>
              </w:rPr>
              <w:t>p</w:t>
            </w:r>
          </w:p>
        </w:tc>
      </w:tr>
      <w:tr w:rsidR="009A5967" w:rsidRPr="00CA3B25" w14:paraId="0F68B9D4" w14:textId="77777777" w:rsidTr="00FA184C">
        <w:tc>
          <w:tcPr>
            <w:tcW w:w="0" w:type="auto"/>
          </w:tcPr>
          <w:p w14:paraId="68C59FA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Actor variance</w:t>
            </w:r>
          </w:p>
        </w:tc>
        <w:tc>
          <w:tcPr>
            <w:tcW w:w="0" w:type="auto"/>
          </w:tcPr>
          <w:p w14:paraId="008BB141"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0.375</w:t>
            </w:r>
          </w:p>
        </w:tc>
        <w:tc>
          <w:tcPr>
            <w:tcW w:w="0" w:type="auto"/>
          </w:tcPr>
          <w:p w14:paraId="0A1BB254"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0.572</w:t>
            </w:r>
          </w:p>
        </w:tc>
        <w:tc>
          <w:tcPr>
            <w:tcW w:w="0" w:type="auto"/>
          </w:tcPr>
          <w:p w14:paraId="6394FE55"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12.1%</w:t>
            </w:r>
          </w:p>
        </w:tc>
        <w:tc>
          <w:tcPr>
            <w:tcW w:w="0" w:type="auto"/>
          </w:tcPr>
          <w:p w14:paraId="65EDE299"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0.655</w:t>
            </w:r>
          </w:p>
        </w:tc>
        <w:tc>
          <w:tcPr>
            <w:tcW w:w="0" w:type="auto"/>
          </w:tcPr>
          <w:p w14:paraId="721AF653"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.259</w:t>
            </w:r>
          </w:p>
        </w:tc>
      </w:tr>
      <w:tr w:rsidR="009A5967" w:rsidRPr="00CA3B25" w14:paraId="5A04DB18" w14:textId="77777777" w:rsidTr="00FA184C">
        <w:tc>
          <w:tcPr>
            <w:tcW w:w="0" w:type="auto"/>
          </w:tcPr>
          <w:p w14:paraId="3FADAE3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Partner variance</w:t>
            </w:r>
          </w:p>
        </w:tc>
        <w:tc>
          <w:tcPr>
            <w:tcW w:w="0" w:type="auto"/>
          </w:tcPr>
          <w:p w14:paraId="05024B28"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-0.010</w:t>
            </w:r>
          </w:p>
        </w:tc>
        <w:tc>
          <w:tcPr>
            <w:tcW w:w="0" w:type="auto"/>
          </w:tcPr>
          <w:p w14:paraId="4409EDB6"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p>
        </w:tc>
        <w:tc>
          <w:tcPr>
            <w:tcW w:w="0" w:type="auto"/>
          </w:tcPr>
          <w:p w14:paraId="4BF13117"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p>
        </w:tc>
        <w:tc>
          <w:tcPr>
            <w:tcW w:w="0" w:type="auto"/>
          </w:tcPr>
          <w:p w14:paraId="7EF50E40"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p>
        </w:tc>
        <w:tc>
          <w:tcPr>
            <w:tcW w:w="0" w:type="auto"/>
          </w:tcPr>
          <w:p w14:paraId="1A30B7B8"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p>
        </w:tc>
      </w:tr>
      <w:tr w:rsidR="009A5967" w:rsidRPr="00CA3B25" w14:paraId="4A55FE71" w14:textId="77777777" w:rsidTr="00FA184C">
        <w:tc>
          <w:tcPr>
            <w:tcW w:w="0" w:type="auto"/>
          </w:tcPr>
          <w:p w14:paraId="07560BFA"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Relationship variance</w:t>
            </w:r>
          </w:p>
        </w:tc>
        <w:tc>
          <w:tcPr>
            <w:tcW w:w="0" w:type="auto"/>
          </w:tcPr>
          <w:p w14:paraId="0B162AA6"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1.724</w:t>
            </w:r>
          </w:p>
        </w:tc>
        <w:tc>
          <w:tcPr>
            <w:tcW w:w="0" w:type="auto"/>
          </w:tcPr>
          <w:p w14:paraId="6C6ED7F3"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0.543</w:t>
            </w:r>
          </w:p>
        </w:tc>
        <w:tc>
          <w:tcPr>
            <w:tcW w:w="0" w:type="auto"/>
          </w:tcPr>
          <w:p w14:paraId="735F8793"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55.5%</w:t>
            </w:r>
          </w:p>
        </w:tc>
        <w:tc>
          <w:tcPr>
            <w:tcW w:w="0" w:type="auto"/>
          </w:tcPr>
          <w:p w14:paraId="32E10DCF"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3.176</w:t>
            </w:r>
          </w:p>
        </w:tc>
        <w:tc>
          <w:tcPr>
            <w:tcW w:w="0" w:type="auto"/>
          </w:tcPr>
          <w:p w14:paraId="7EDB9E54"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.002</w:t>
            </w:r>
          </w:p>
        </w:tc>
      </w:tr>
      <w:tr w:rsidR="009A5967" w:rsidRPr="00CA3B25" w14:paraId="048CBA0B" w14:textId="77777777" w:rsidTr="00FA184C">
        <w:tc>
          <w:tcPr>
            <w:tcW w:w="0" w:type="auto"/>
          </w:tcPr>
          <w:p w14:paraId="600F0DB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Error variance</w:t>
            </w:r>
          </w:p>
        </w:tc>
        <w:tc>
          <w:tcPr>
            <w:tcW w:w="0" w:type="auto"/>
          </w:tcPr>
          <w:p w14:paraId="3C8D1492"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1.005</w:t>
            </w:r>
          </w:p>
        </w:tc>
        <w:tc>
          <w:tcPr>
            <w:tcW w:w="0" w:type="auto"/>
          </w:tcPr>
          <w:p w14:paraId="0B5AF3A4"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p>
        </w:tc>
        <w:tc>
          <w:tcPr>
            <w:tcW w:w="0" w:type="auto"/>
          </w:tcPr>
          <w:p w14:paraId="3B41A2CF"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32.4%</w:t>
            </w:r>
          </w:p>
        </w:tc>
        <w:tc>
          <w:tcPr>
            <w:tcW w:w="0" w:type="auto"/>
          </w:tcPr>
          <w:p w14:paraId="600FBCEF"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p>
        </w:tc>
        <w:tc>
          <w:tcPr>
            <w:tcW w:w="0" w:type="auto"/>
          </w:tcPr>
          <w:p w14:paraId="56CFFF94"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p>
        </w:tc>
      </w:tr>
      <w:tr w:rsidR="009A5967" w:rsidRPr="00CA3B25" w14:paraId="293D275B" w14:textId="77777777" w:rsidTr="00FA184C">
        <w:tc>
          <w:tcPr>
            <w:tcW w:w="0" w:type="auto"/>
          </w:tcPr>
          <w:p w14:paraId="25C9F35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Actor-partner covariance</w:t>
            </w:r>
          </w:p>
        </w:tc>
        <w:tc>
          <w:tcPr>
            <w:tcW w:w="0" w:type="auto"/>
          </w:tcPr>
          <w:p w14:paraId="4F89250D"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-0.224</w:t>
            </w:r>
          </w:p>
        </w:tc>
        <w:tc>
          <w:tcPr>
            <w:tcW w:w="0" w:type="auto"/>
          </w:tcPr>
          <w:p w14:paraId="5B5F3265"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p>
        </w:tc>
        <w:tc>
          <w:tcPr>
            <w:tcW w:w="0" w:type="auto"/>
          </w:tcPr>
          <w:p w14:paraId="6E1D4240"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p>
        </w:tc>
        <w:tc>
          <w:tcPr>
            <w:tcW w:w="0" w:type="auto"/>
          </w:tcPr>
          <w:p w14:paraId="7383913A"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p>
        </w:tc>
        <w:tc>
          <w:tcPr>
            <w:tcW w:w="0" w:type="auto"/>
          </w:tcPr>
          <w:p w14:paraId="19674134"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p>
        </w:tc>
      </w:tr>
      <w:tr w:rsidR="009A5967" w:rsidRPr="00CA3B25" w14:paraId="2649AAF5" w14:textId="77777777" w:rsidTr="00FA184C">
        <w:tc>
          <w:tcPr>
            <w:tcW w:w="0" w:type="auto"/>
          </w:tcPr>
          <w:p w14:paraId="2A1BA22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Relationship covariance</w:t>
            </w:r>
          </w:p>
        </w:tc>
        <w:tc>
          <w:tcPr>
            <w:tcW w:w="0" w:type="auto"/>
          </w:tcPr>
          <w:p w14:paraId="01279E30"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1.453</w:t>
            </w:r>
          </w:p>
        </w:tc>
        <w:tc>
          <w:tcPr>
            <w:tcW w:w="0" w:type="auto"/>
          </w:tcPr>
          <w:p w14:paraId="67EC54E0"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0.543</w:t>
            </w:r>
          </w:p>
        </w:tc>
        <w:tc>
          <w:tcPr>
            <w:tcW w:w="0" w:type="auto"/>
          </w:tcPr>
          <w:p w14:paraId="7081137A"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2E704F">
              <w:rPr>
                <w:rFonts w:ascii="Times New Roman" w:eastAsia="Cambria" w:hAnsi="Times New Roman" w:cs="Times New Roman"/>
              </w:rPr>
              <w:t>0.</w:t>
            </w:r>
            <w:r w:rsidRPr="00CA3B25">
              <w:rPr>
                <w:rFonts w:ascii="Times New Roman" w:eastAsia="Cambria" w:hAnsi="Times New Roman" w:cs="Times New Roman"/>
              </w:rPr>
              <w:t>843</w:t>
            </w:r>
          </w:p>
        </w:tc>
        <w:tc>
          <w:tcPr>
            <w:tcW w:w="0" w:type="auto"/>
          </w:tcPr>
          <w:p w14:paraId="22D52F86"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2.677</w:t>
            </w:r>
          </w:p>
        </w:tc>
        <w:tc>
          <w:tcPr>
            <w:tcW w:w="0" w:type="auto"/>
          </w:tcPr>
          <w:p w14:paraId="678CF96D" w14:textId="77777777" w:rsidR="009A5967" w:rsidRPr="00CA3B25" w:rsidRDefault="009A5967" w:rsidP="00FA184C">
            <w:pPr>
              <w:spacing w:before="36" w:after="36" w:line="240" w:lineRule="auto"/>
              <w:ind w:firstLine="0"/>
              <w:contextualSpacing w:val="0"/>
              <w:jc w:val="right"/>
              <w:rPr>
                <w:rFonts w:ascii="Times New Roman" w:eastAsia="Cambria" w:hAnsi="Times New Roman" w:cs="Times New Roman"/>
              </w:rPr>
            </w:pPr>
            <w:r w:rsidRPr="00CA3B25">
              <w:rPr>
                <w:rFonts w:ascii="Times New Roman" w:eastAsia="Cambria" w:hAnsi="Times New Roman" w:cs="Times New Roman"/>
              </w:rPr>
              <w:t>.013</w:t>
            </w:r>
          </w:p>
        </w:tc>
      </w:tr>
    </w:tbl>
    <w:bookmarkEnd w:id="3"/>
    <w:p w14:paraId="7330431B" w14:textId="77777777" w:rsidR="009A5967" w:rsidRPr="002E704F" w:rsidRDefault="009A5967" w:rsidP="009A5967">
      <w:pPr>
        <w:pStyle w:val="Heading2"/>
        <w:rPr>
          <w:rFonts w:ascii="Times New Roman" w:hAnsi="Times New Roman" w:cs="Times New Roman"/>
          <w:b w:val="0"/>
          <w:bCs w:val="0"/>
          <w:lang w:bidi="ar-SA"/>
        </w:rPr>
      </w:pPr>
      <w:r>
        <w:rPr>
          <w:rFonts w:ascii="Times New Roman" w:hAnsi="Times New Roman" w:cs="Times New Roman"/>
          <w:b w:val="0"/>
          <w:bCs w:val="0"/>
          <w:i/>
          <w:iCs/>
          <w:lang w:bidi="ar-SA"/>
        </w:rPr>
        <w:t>Note</w:t>
      </w:r>
      <w:r w:rsidRPr="002E704F">
        <w:rPr>
          <w:rFonts w:ascii="Times New Roman" w:hAnsi="Times New Roman" w:cs="Times New Roman"/>
          <w:b w:val="0"/>
          <w:bCs w:val="0"/>
          <w:lang w:bidi="ar-SA"/>
        </w:rPr>
        <w:t>.</w:t>
      </w:r>
      <w:r w:rsidRPr="00E8462E">
        <w:rPr>
          <w:rFonts w:ascii="Times New Roman" w:hAnsi="Times New Roman" w:cs="Times New Roman"/>
          <w:b w:val="0"/>
          <w:bCs w:val="0"/>
          <w:lang w:bidi="ar-SA"/>
        </w:rPr>
        <w:t xml:space="preserve"> </w:t>
      </w:r>
      <w:r>
        <w:rPr>
          <w:rFonts w:ascii="Times New Roman" w:hAnsi="Times New Roman" w:cs="Times New Roman"/>
          <w:b w:val="0"/>
          <w:bCs w:val="0"/>
          <w:lang w:bidi="ar-SA"/>
        </w:rPr>
        <w:t>N = 32 participants in 8 round robins.</w:t>
      </w:r>
    </w:p>
    <w:p w14:paraId="1D8B554D" w14:textId="77777777" w:rsidR="009A5967" w:rsidRPr="002E704F" w:rsidRDefault="009A5967" w:rsidP="009A5967">
      <w:pPr>
        <w:pStyle w:val="Heading2"/>
        <w:rPr>
          <w:rFonts w:ascii="Times New Roman" w:hAnsi="Times New Roman" w:cs="Times New Roman"/>
        </w:rPr>
      </w:pPr>
      <w:r>
        <w:rPr>
          <w:rFonts w:ascii="Times New Roman" w:hAnsi="Times New Roman" w:cs="Times New Roman"/>
        </w:rPr>
        <w:t>Perceived Listening</w:t>
      </w:r>
    </w:p>
    <w:p w14:paraId="0554336F" w14:textId="77777777" w:rsidR="009A5967" w:rsidRDefault="009A5967" w:rsidP="009A5967">
      <w:pPr>
        <w:rPr>
          <w:rFonts w:ascii="Times New Roman" w:hAnsi="Times New Roman" w:cs="Times New Roman"/>
        </w:rPr>
      </w:pPr>
      <w:r>
        <w:rPr>
          <w:rFonts w:ascii="Times New Roman" w:hAnsi="Times New Roman" w:cs="Times New Roman"/>
        </w:rPr>
        <w:t>At</w:t>
      </w:r>
      <w:r w:rsidRPr="002E704F">
        <w:rPr>
          <w:rFonts w:ascii="Times New Roman" w:hAnsi="Times New Roman" w:cs="Times New Roman"/>
        </w:rPr>
        <w:t xml:space="preserve"> </w:t>
      </w:r>
      <w:r>
        <w:rPr>
          <w:rFonts w:ascii="Times New Roman" w:hAnsi="Times New Roman" w:cs="Times New Roman"/>
        </w:rPr>
        <w:t>Time 1</w:t>
      </w:r>
      <w:r w:rsidRPr="002E704F">
        <w:rPr>
          <w:rFonts w:ascii="Times New Roman" w:hAnsi="Times New Roman" w:cs="Times New Roman"/>
        </w:rPr>
        <w:t xml:space="preserve">, </w:t>
      </w:r>
      <w:r>
        <w:rPr>
          <w:rFonts w:ascii="Times New Roman" w:hAnsi="Times New Roman" w:cs="Times New Roman"/>
        </w:rPr>
        <w:t>trainees</w:t>
      </w:r>
      <w:r w:rsidRPr="002E704F">
        <w:rPr>
          <w:rFonts w:ascii="Times New Roman" w:hAnsi="Times New Roman" w:cs="Times New Roman"/>
        </w:rPr>
        <w:t xml:space="preserve"> </w:t>
      </w:r>
      <w:r>
        <w:rPr>
          <w:rFonts w:ascii="Times New Roman" w:hAnsi="Times New Roman" w:cs="Times New Roman"/>
        </w:rPr>
        <w:t xml:space="preserve">did not differ from </w:t>
      </w:r>
      <w:r w:rsidRPr="002E704F">
        <w:rPr>
          <w:rFonts w:ascii="Times New Roman" w:hAnsi="Times New Roman" w:cs="Times New Roman"/>
        </w:rPr>
        <w:t>non-</w:t>
      </w:r>
      <w:r>
        <w:rPr>
          <w:rFonts w:ascii="Times New Roman" w:hAnsi="Times New Roman" w:cs="Times New Roman"/>
        </w:rPr>
        <w:t>trainees</w:t>
      </w:r>
      <w:r w:rsidRPr="002E704F">
        <w:rPr>
          <w:rFonts w:ascii="Times New Roman" w:hAnsi="Times New Roman" w:cs="Times New Roman"/>
        </w:rPr>
        <w:t xml:space="preserve"> in perceived listening partner scores</w:t>
      </w:r>
      <w:r>
        <w:rPr>
          <w:rFonts w:ascii="Times New Roman" w:hAnsi="Times New Roman" w:cs="Times New Roman"/>
        </w:rPr>
        <w:t>,</w:t>
      </w:r>
      <w:r w:rsidRPr="002E704F">
        <w:rPr>
          <w:rFonts w:ascii="Times New Roman" w:hAnsi="Times New Roman" w:cs="Times New Roman"/>
        </w:rPr>
        <w:t xml:space="preserve"> </w:t>
      </w:r>
      <w:r w:rsidRPr="002E704F">
        <w:rPr>
          <w:rFonts w:ascii="Times New Roman" w:hAnsi="Times New Roman" w:cs="Times New Roman"/>
          <w:i/>
          <w:iCs/>
        </w:rPr>
        <w:t>t</w:t>
      </w:r>
      <w:r w:rsidRPr="002E704F">
        <w:rPr>
          <w:rFonts w:ascii="Times New Roman" w:hAnsi="Times New Roman" w:cs="Times New Roman"/>
        </w:rPr>
        <w:t xml:space="preserve"> (16.14) = -1.19, </w:t>
      </w:r>
      <w:r w:rsidRPr="002E704F">
        <w:rPr>
          <w:rFonts w:ascii="Times New Roman" w:hAnsi="Times New Roman" w:cs="Times New Roman"/>
          <w:i/>
          <w:iCs/>
        </w:rPr>
        <w:t>p</w:t>
      </w:r>
      <w:r w:rsidRPr="002E704F">
        <w:rPr>
          <w:rFonts w:ascii="Times New Roman" w:hAnsi="Times New Roman" w:cs="Times New Roman"/>
        </w:rPr>
        <w:t xml:space="preserve"> = .25. A repeated-measure ANOVA revealed no significant interaction</w:t>
      </w:r>
      <w:r>
        <w:rPr>
          <w:rFonts w:ascii="Times New Roman" w:hAnsi="Times New Roman" w:cs="Times New Roman"/>
        </w:rPr>
        <w:t>,</w:t>
      </w:r>
      <w:r w:rsidRPr="002E704F">
        <w:rPr>
          <w:rFonts w:ascii="Times New Roman" w:hAnsi="Times New Roman" w:cs="Times New Roman"/>
        </w:rPr>
        <w:t xml:space="preserve"> </w:t>
      </w:r>
      <w:r w:rsidRPr="008C0288">
        <w:rPr>
          <w:rFonts w:ascii="Times New Roman" w:hAnsi="Times New Roman" w:cs="Times New Roman"/>
          <w:i/>
          <w:iCs/>
        </w:rPr>
        <w:t>F</w:t>
      </w:r>
      <w:r w:rsidRPr="002E704F">
        <w:rPr>
          <w:rFonts w:ascii="Times New Roman" w:hAnsi="Times New Roman" w:cs="Times New Roman"/>
        </w:rPr>
        <w:t xml:space="preserve"> (1,30) = </w:t>
      </w:r>
      <w:r>
        <w:rPr>
          <w:rFonts w:ascii="Times New Roman" w:hAnsi="Times New Roman" w:cs="Times New Roman"/>
        </w:rPr>
        <w:t>0</w:t>
      </w:r>
      <w:r w:rsidRPr="002E704F">
        <w:rPr>
          <w:rFonts w:ascii="Times New Roman" w:hAnsi="Times New Roman" w:cs="Times New Roman"/>
        </w:rPr>
        <w:t xml:space="preserve">.29, </w:t>
      </w:r>
      <w:r w:rsidRPr="002E704F">
        <w:rPr>
          <w:rFonts w:ascii="Times New Roman" w:hAnsi="Times New Roman" w:cs="Times New Roman"/>
          <w:i/>
          <w:iCs/>
        </w:rPr>
        <w:t>p =.</w:t>
      </w:r>
      <w:r w:rsidRPr="008C0288">
        <w:rPr>
          <w:rFonts w:ascii="Times New Roman" w:hAnsi="Times New Roman" w:cs="Times New Roman"/>
        </w:rPr>
        <w:t>59</w:t>
      </w:r>
      <w:r>
        <w:rPr>
          <w:rFonts w:ascii="Times New Roman" w:hAnsi="Times New Roman" w:cs="Times New Roman"/>
        </w:rPr>
        <w:t>,</w:t>
      </w:r>
      <w:r w:rsidRPr="002E704F">
        <w:rPr>
          <w:rFonts w:ascii="Times New Roman" w:hAnsi="Times New Roman" w:cs="Times New Roman"/>
        </w:rPr>
        <w:t xml:space="preserve"> between </w:t>
      </w:r>
      <w:r>
        <w:rPr>
          <w:rFonts w:ascii="Times New Roman" w:hAnsi="Times New Roman" w:cs="Times New Roman"/>
        </w:rPr>
        <w:t xml:space="preserve">the </w:t>
      </w:r>
      <w:r w:rsidRPr="002E704F">
        <w:rPr>
          <w:rFonts w:ascii="Times New Roman" w:hAnsi="Times New Roman" w:cs="Times New Roman"/>
        </w:rPr>
        <w:t>role (</w:t>
      </w:r>
      <w:r>
        <w:rPr>
          <w:rFonts w:ascii="Times New Roman" w:hAnsi="Times New Roman" w:cs="Times New Roman"/>
        </w:rPr>
        <w:t>trainee</w:t>
      </w:r>
      <w:r w:rsidRPr="002E704F">
        <w:rPr>
          <w:rFonts w:ascii="Times New Roman" w:hAnsi="Times New Roman" w:cs="Times New Roman"/>
        </w:rPr>
        <w:t xml:space="preserve"> vs</w:t>
      </w:r>
      <w:r>
        <w:rPr>
          <w:rFonts w:ascii="Times New Roman" w:hAnsi="Times New Roman" w:cs="Times New Roman"/>
        </w:rPr>
        <w:t>.</w:t>
      </w:r>
      <w:r w:rsidRPr="002E704F">
        <w:rPr>
          <w:rFonts w:ascii="Times New Roman" w:hAnsi="Times New Roman" w:cs="Times New Roman"/>
        </w:rPr>
        <w:t xml:space="preserve"> non-</w:t>
      </w:r>
      <w:r>
        <w:rPr>
          <w:rFonts w:ascii="Times New Roman" w:hAnsi="Times New Roman" w:cs="Times New Roman"/>
        </w:rPr>
        <w:t>trainee</w:t>
      </w:r>
      <w:r w:rsidRPr="002E704F">
        <w:rPr>
          <w:rFonts w:ascii="Times New Roman" w:hAnsi="Times New Roman" w:cs="Times New Roman"/>
        </w:rPr>
        <w:t>) and time (</w:t>
      </w:r>
      <w:r>
        <w:rPr>
          <w:rFonts w:ascii="Times New Roman" w:hAnsi="Times New Roman" w:cs="Times New Roman"/>
        </w:rPr>
        <w:t>Time 1</w:t>
      </w:r>
      <w:r w:rsidRPr="002E704F">
        <w:rPr>
          <w:rFonts w:ascii="Times New Roman" w:hAnsi="Times New Roman" w:cs="Times New Roman"/>
        </w:rPr>
        <w:t xml:space="preserve"> vs</w:t>
      </w:r>
      <w:r>
        <w:rPr>
          <w:rFonts w:ascii="Times New Roman" w:hAnsi="Times New Roman" w:cs="Times New Roman"/>
        </w:rPr>
        <w:t>.</w:t>
      </w:r>
      <w:r w:rsidRPr="002E704F">
        <w:rPr>
          <w:rFonts w:ascii="Times New Roman" w:hAnsi="Times New Roman" w:cs="Times New Roman"/>
        </w:rPr>
        <w:t xml:space="preserve"> </w:t>
      </w:r>
      <w:r>
        <w:rPr>
          <w:rFonts w:ascii="Times New Roman" w:hAnsi="Times New Roman" w:cs="Times New Roman"/>
        </w:rPr>
        <w:t>Time 2</w:t>
      </w:r>
      <w:r w:rsidRPr="002E704F">
        <w:rPr>
          <w:rFonts w:ascii="Times New Roman" w:hAnsi="Times New Roman" w:cs="Times New Roman"/>
        </w:rPr>
        <w:t xml:space="preserve">). </w:t>
      </w:r>
      <w:r w:rsidRPr="00E1589B">
        <w:rPr>
          <w:rFonts w:ascii="Times New Roman" w:hAnsi="Times New Roman" w:cs="Times New Roman"/>
        </w:rPr>
        <w:t>Thus, there is no evidence that perceived listening among trainees in Time 2 is higher than in Time 1. Therefore, H1 is not supported.</w:t>
      </w:r>
    </w:p>
    <w:p w14:paraId="0A45CF3E" w14:textId="77777777" w:rsidR="009A5967" w:rsidRPr="009F1EF8" w:rsidRDefault="009A5967" w:rsidP="009A5967">
      <w:pPr>
        <w:rPr>
          <w:rFonts w:ascii="Times New Roman" w:hAnsi="Times New Roman" w:cs="Times New Roman"/>
        </w:rPr>
      </w:pPr>
      <w:r w:rsidRPr="002E704F">
        <w:rPr>
          <w:rFonts w:ascii="Times New Roman" w:hAnsi="Times New Roman" w:cs="Times New Roman"/>
        </w:rPr>
        <w:t xml:space="preserve">Also, </w:t>
      </w:r>
      <w:r>
        <w:rPr>
          <w:rFonts w:ascii="Times New Roman" w:hAnsi="Times New Roman" w:cs="Times New Roman"/>
          <w:i/>
          <w:iCs/>
        </w:rPr>
        <w:t xml:space="preserve">paired-sample t-tests </w:t>
      </w:r>
      <w:r w:rsidRPr="00533E05">
        <w:rPr>
          <w:rFonts w:ascii="Times New Roman" w:hAnsi="Times New Roman" w:cs="Times New Roman"/>
        </w:rPr>
        <w:t>revealed that perceived listening in Time 2 was</w:t>
      </w:r>
      <w:r>
        <w:rPr>
          <w:rFonts w:ascii="Times New Roman" w:hAnsi="Times New Roman" w:cs="Times New Roman"/>
        </w:rPr>
        <w:t xml:space="preserve"> higher than Time 1 among non-trainees,</w:t>
      </w:r>
      <w:r w:rsidRPr="002E704F">
        <w:rPr>
          <w:rFonts w:ascii="Times New Roman" w:hAnsi="Times New Roman" w:cs="Times New Roman"/>
        </w:rPr>
        <w:t xml:space="preserve"> </w:t>
      </w:r>
      <w:r w:rsidRPr="00C2066A">
        <w:rPr>
          <w:rFonts w:ascii="Times New Roman" w:hAnsi="Times New Roman" w:cs="Times New Roman"/>
          <w:i/>
          <w:iCs/>
        </w:rPr>
        <w:t>t</w:t>
      </w:r>
      <w:r w:rsidRPr="002E704F">
        <w:rPr>
          <w:rFonts w:ascii="Times New Roman" w:hAnsi="Times New Roman" w:cs="Times New Roman"/>
        </w:rPr>
        <w:t xml:space="preserve"> (</w:t>
      </w:r>
      <w:r>
        <w:rPr>
          <w:rFonts w:ascii="Times New Roman" w:hAnsi="Times New Roman" w:cs="Times New Roman"/>
        </w:rPr>
        <w:t>23</w:t>
      </w:r>
      <w:r w:rsidRPr="002E704F">
        <w:rPr>
          <w:rFonts w:ascii="Times New Roman" w:hAnsi="Times New Roman" w:cs="Times New Roman"/>
        </w:rPr>
        <w:t xml:space="preserve">) = </w:t>
      </w:r>
      <w:r>
        <w:rPr>
          <w:rFonts w:ascii="Times New Roman" w:hAnsi="Times New Roman" w:cs="Times New Roman"/>
        </w:rPr>
        <w:t>-3.54</w:t>
      </w:r>
      <w:r w:rsidRPr="002E704F">
        <w:rPr>
          <w:rFonts w:ascii="Times New Roman" w:hAnsi="Times New Roman" w:cs="Times New Roman"/>
        </w:rPr>
        <w:t xml:space="preserve">, </w:t>
      </w:r>
      <w:r w:rsidRPr="002E704F">
        <w:rPr>
          <w:rFonts w:ascii="Times New Roman" w:hAnsi="Times New Roman" w:cs="Times New Roman"/>
          <w:i/>
          <w:iCs/>
        </w:rPr>
        <w:t xml:space="preserve">p </w:t>
      </w:r>
      <w:r w:rsidRPr="002E704F">
        <w:rPr>
          <w:rFonts w:ascii="Times New Roman" w:hAnsi="Times New Roman" w:cs="Times New Roman"/>
        </w:rPr>
        <w:t>&lt; .005</w:t>
      </w:r>
      <w:r>
        <w:rPr>
          <w:rFonts w:ascii="Times New Roman" w:hAnsi="Times New Roman" w:cs="Times New Roman"/>
        </w:rPr>
        <w:t>,</w:t>
      </w:r>
      <w:r w:rsidRPr="002E704F">
        <w:rPr>
          <w:rFonts w:ascii="Times New Roman" w:hAnsi="Times New Roman" w:cs="Times New Roman"/>
        </w:rPr>
        <w:t xml:space="preserve"> </w:t>
      </w:r>
      <w:r>
        <w:rPr>
          <w:rFonts w:ascii="Times New Roman" w:hAnsi="Times New Roman" w:cs="Times New Roman"/>
        </w:rPr>
        <w:t xml:space="preserve">but not among trainees, </w:t>
      </w:r>
      <w:r w:rsidRPr="00C2066A">
        <w:rPr>
          <w:rFonts w:ascii="Times New Roman" w:hAnsi="Times New Roman" w:cs="Times New Roman"/>
          <w:i/>
          <w:iCs/>
        </w:rPr>
        <w:t>t</w:t>
      </w:r>
      <w:r w:rsidRPr="002E704F">
        <w:rPr>
          <w:rFonts w:ascii="Times New Roman" w:hAnsi="Times New Roman" w:cs="Times New Roman"/>
        </w:rPr>
        <w:t xml:space="preserve"> (</w:t>
      </w:r>
      <w:r>
        <w:rPr>
          <w:rFonts w:ascii="Times New Roman" w:hAnsi="Times New Roman" w:cs="Times New Roman"/>
        </w:rPr>
        <w:t>7</w:t>
      </w:r>
      <w:r w:rsidRPr="002E704F">
        <w:rPr>
          <w:rFonts w:ascii="Times New Roman" w:hAnsi="Times New Roman" w:cs="Times New Roman"/>
        </w:rPr>
        <w:t xml:space="preserve">) = </w:t>
      </w:r>
      <w:r>
        <w:rPr>
          <w:rFonts w:ascii="Times New Roman" w:hAnsi="Times New Roman" w:cs="Times New Roman"/>
        </w:rPr>
        <w:t>-0.996</w:t>
      </w:r>
      <w:r w:rsidRPr="002E704F">
        <w:rPr>
          <w:rFonts w:ascii="Times New Roman" w:hAnsi="Times New Roman" w:cs="Times New Roman"/>
        </w:rPr>
        <w:t xml:space="preserve">, </w:t>
      </w:r>
      <w:r w:rsidRPr="002E704F">
        <w:rPr>
          <w:rFonts w:ascii="Times New Roman" w:hAnsi="Times New Roman" w:cs="Times New Roman"/>
          <w:i/>
          <w:iCs/>
        </w:rPr>
        <w:t xml:space="preserve">p </w:t>
      </w:r>
      <w:r>
        <w:rPr>
          <w:rFonts w:ascii="Times New Roman" w:hAnsi="Times New Roman" w:cs="Times New Roman"/>
        </w:rPr>
        <w:t>=</w:t>
      </w:r>
      <w:r w:rsidRPr="002E704F">
        <w:rPr>
          <w:rFonts w:ascii="Times New Roman" w:hAnsi="Times New Roman" w:cs="Times New Roman"/>
        </w:rPr>
        <w:t xml:space="preserve"> .</w:t>
      </w:r>
      <w:r>
        <w:rPr>
          <w:rFonts w:ascii="Times New Roman" w:hAnsi="Times New Roman" w:cs="Times New Roman"/>
        </w:rPr>
        <w:t>35</w:t>
      </w:r>
      <w:r w:rsidRPr="002E704F">
        <w:rPr>
          <w:rFonts w:ascii="Times New Roman" w:hAnsi="Times New Roman" w:cs="Times New Roman"/>
        </w:rPr>
        <w:t>)</w:t>
      </w:r>
      <w:r>
        <w:rPr>
          <w:rFonts w:ascii="Times New Roman" w:hAnsi="Times New Roman" w:cs="Times New Roman"/>
        </w:rPr>
        <w:t>. T</w:t>
      </w:r>
      <w:r w:rsidRPr="00EE55A5">
        <w:rPr>
          <w:rFonts w:ascii="Times New Roman" w:hAnsi="Times New Roman" w:cs="Times New Roman"/>
        </w:rPr>
        <w:t xml:space="preserve">he results showed that </w:t>
      </w:r>
      <w:r>
        <w:rPr>
          <w:rFonts w:ascii="Times New Roman" w:hAnsi="Times New Roman" w:cs="Times New Roman"/>
        </w:rPr>
        <w:t xml:space="preserve">in Time 2 listening was significantly higher among </w:t>
      </w:r>
      <w:r w:rsidRPr="00EE55A5">
        <w:rPr>
          <w:rFonts w:ascii="Times New Roman" w:hAnsi="Times New Roman" w:cs="Times New Roman"/>
        </w:rPr>
        <w:t xml:space="preserve">non-trainees </w:t>
      </w:r>
      <w:r>
        <w:rPr>
          <w:rFonts w:ascii="Times New Roman" w:hAnsi="Times New Roman" w:cs="Times New Roman"/>
        </w:rPr>
        <w:t xml:space="preserve">relative to Time 1 (Table 4), Cohen’s </w:t>
      </w:r>
      <w:r>
        <w:rPr>
          <w:rFonts w:ascii="Times New Roman" w:hAnsi="Times New Roman" w:cs="Times New Roman"/>
          <w:i/>
          <w:iCs/>
        </w:rPr>
        <w:t xml:space="preserve">d </w:t>
      </w:r>
      <w:r>
        <w:rPr>
          <w:rFonts w:ascii="Times New Roman" w:hAnsi="Times New Roman" w:cs="Times New Roman"/>
        </w:rPr>
        <w:t xml:space="preserve">for repeated measure = 0.53. Among </w:t>
      </w:r>
      <w:r w:rsidRPr="00EE55A5">
        <w:rPr>
          <w:rFonts w:ascii="Times New Roman" w:hAnsi="Times New Roman" w:cs="Times New Roman"/>
        </w:rPr>
        <w:t>trainee</w:t>
      </w:r>
      <w:r>
        <w:rPr>
          <w:rFonts w:ascii="Times New Roman" w:hAnsi="Times New Roman" w:cs="Times New Roman"/>
        </w:rPr>
        <w:t xml:space="preserve">s, the scores in Time 2 were higher than in Time 1 to a similar degree, Cohen’s </w:t>
      </w:r>
      <w:r>
        <w:rPr>
          <w:rFonts w:ascii="Times New Roman" w:hAnsi="Times New Roman" w:cs="Times New Roman"/>
          <w:i/>
          <w:iCs/>
        </w:rPr>
        <w:t xml:space="preserve">d </w:t>
      </w:r>
      <w:r>
        <w:rPr>
          <w:rFonts w:ascii="Times New Roman" w:hAnsi="Times New Roman" w:cs="Times New Roman"/>
        </w:rPr>
        <w:t>for repeated measure = 0.47, but not significantly so, most likely due to lower statistical power.</w:t>
      </w:r>
    </w:p>
    <w:p w14:paraId="332C2D8E" w14:textId="77777777" w:rsidR="009A5967" w:rsidRDefault="009A5967" w:rsidP="009A5967">
      <w:pPr>
        <w:rPr>
          <w:rFonts w:ascii="Times New Roman" w:hAnsi="Times New Roman" w:cs="Times New Roman"/>
        </w:rPr>
      </w:pPr>
      <w:r w:rsidRPr="00FC604B">
        <w:rPr>
          <w:rFonts w:ascii="Times New Roman" w:hAnsi="Times New Roman" w:cs="Times New Roman"/>
        </w:rPr>
        <w:t>However, because SRM analysis (Table 3) estimated zero variance for partner scores in Time 2,</w:t>
      </w:r>
      <w:r>
        <w:rPr>
          <w:rFonts w:ascii="Times New Roman" w:hAnsi="Times New Roman" w:cs="Times New Roman"/>
        </w:rPr>
        <w:t xml:space="preserve"> comparing the partner scores at the individual level is </w:t>
      </w:r>
      <w:r w:rsidRPr="00EE55A5">
        <w:t>meaningless</w:t>
      </w:r>
      <w:r>
        <w:rPr>
          <w:rFonts w:ascii="Times New Roman" w:hAnsi="Times New Roman" w:cs="Times New Roman"/>
        </w:rPr>
        <w:t xml:space="preserve">. Thus, the only </w:t>
      </w:r>
      <w:r>
        <w:rPr>
          <w:rFonts w:ascii="Times New Roman" w:hAnsi="Times New Roman" w:cs="Times New Roman"/>
        </w:rPr>
        <w:lastRenderedPageBreak/>
        <w:t xml:space="preserve">possible meaningful comparison is at the group level (i.e., the group’s mean of perceived listening). The results showed that perceived listening was higher in Time 2 relative to Time 1 (Table 5). A </w:t>
      </w:r>
      <w:r w:rsidRPr="002E1AF8">
        <w:rPr>
          <w:rFonts w:ascii="Times New Roman" w:hAnsi="Times New Roman" w:cs="Times New Roman"/>
          <w:i/>
          <w:iCs/>
        </w:rPr>
        <w:t>paired-sample t-test</w:t>
      </w:r>
      <w:r>
        <w:rPr>
          <w:rFonts w:ascii="Times New Roman" w:hAnsi="Times New Roman" w:cs="Times New Roman"/>
        </w:rPr>
        <w:t xml:space="preserve"> revealed that perceived listening among groups in Time 2 is higher than in Time 1 with marginal significance</w:t>
      </w:r>
      <w:r w:rsidRPr="00EA3FF2">
        <w:rPr>
          <w:rFonts w:ascii="Times New Roman" w:hAnsi="Times New Roman" w:cs="Times New Roman"/>
        </w:rPr>
        <w:t xml:space="preserve">, </w:t>
      </w:r>
      <w:r w:rsidRPr="00EA3FF2">
        <w:rPr>
          <w:rFonts w:ascii="Times New Roman" w:hAnsi="Times New Roman" w:cs="Times New Roman"/>
          <w:i/>
          <w:iCs/>
        </w:rPr>
        <w:t>t</w:t>
      </w:r>
      <w:r w:rsidRPr="00EA3FF2">
        <w:rPr>
          <w:rFonts w:ascii="Times New Roman" w:hAnsi="Times New Roman" w:cs="Times New Roman"/>
        </w:rPr>
        <w:t xml:space="preserve"> (7) = 2.29, </w:t>
      </w:r>
      <w:r w:rsidRPr="00EA3FF2">
        <w:rPr>
          <w:rFonts w:ascii="Times New Roman" w:hAnsi="Times New Roman" w:cs="Times New Roman"/>
          <w:i/>
          <w:iCs/>
        </w:rPr>
        <w:t xml:space="preserve">p </w:t>
      </w:r>
      <w:r w:rsidRPr="00EA3FF2">
        <w:rPr>
          <w:rFonts w:ascii="Times New Roman" w:hAnsi="Times New Roman" w:cs="Times New Roman"/>
        </w:rPr>
        <w:t>= .056,</w:t>
      </w:r>
      <w:r>
        <w:rPr>
          <w:rFonts w:ascii="Times New Roman" w:hAnsi="Times New Roman" w:cs="Times New Roman"/>
        </w:rPr>
        <w:t xml:space="preserve"> Cohen’s </w:t>
      </w:r>
      <w:r>
        <w:rPr>
          <w:rFonts w:ascii="Times New Roman" w:hAnsi="Times New Roman" w:cs="Times New Roman"/>
          <w:i/>
          <w:iCs/>
        </w:rPr>
        <w:t xml:space="preserve">d </w:t>
      </w:r>
      <w:r>
        <w:rPr>
          <w:rFonts w:ascii="Times New Roman" w:hAnsi="Times New Roman" w:cs="Times New Roman"/>
        </w:rPr>
        <w:t xml:space="preserve">for repeated </w:t>
      </w:r>
      <w:r w:rsidRPr="00EA3FF2">
        <w:rPr>
          <w:rFonts w:ascii="Times New Roman" w:hAnsi="Times New Roman" w:cs="Times New Roman"/>
        </w:rPr>
        <w:t>measure = 0.7</w:t>
      </w:r>
      <w:r>
        <w:rPr>
          <w:rFonts w:ascii="Times New Roman" w:hAnsi="Times New Roman" w:cs="Times New Roman"/>
        </w:rPr>
        <w:t>4</w:t>
      </w:r>
      <w:r w:rsidRPr="00EA3FF2">
        <w:rPr>
          <w:rFonts w:ascii="Times New Roman" w:hAnsi="Times New Roman" w:cs="Times New Roman"/>
        </w:rPr>
        <w:t>.</w:t>
      </w:r>
      <w:r>
        <w:rPr>
          <w:rFonts w:ascii="Times New Roman" w:hAnsi="Times New Roman" w:cs="Times New Roman"/>
        </w:rPr>
        <w:t xml:space="preserve"> Because of the low power (</w:t>
      </w:r>
      <w:proofErr w:type="spellStart"/>
      <w:r w:rsidRPr="00EE2164">
        <w:rPr>
          <w:rFonts w:ascii="Times New Roman" w:hAnsi="Times New Roman" w:cs="Times New Roman"/>
          <w:i/>
          <w:iCs/>
        </w:rPr>
        <w:t>df</w:t>
      </w:r>
      <w:proofErr w:type="spellEnd"/>
      <w:r w:rsidRPr="00EE2164">
        <w:rPr>
          <w:rFonts w:ascii="Times New Roman" w:hAnsi="Times New Roman" w:cs="Times New Roman"/>
          <w:i/>
          <w:iCs/>
        </w:rPr>
        <w:t xml:space="preserve"> = 7</w:t>
      </w:r>
      <w:r>
        <w:rPr>
          <w:rFonts w:ascii="Times New Roman" w:hAnsi="Times New Roman" w:cs="Times New Roman"/>
        </w:rPr>
        <w:t xml:space="preserve">) and the prior directional hypothesis suggesting that trainees affect their environment (see H6), I use </w:t>
      </w:r>
      <w:r w:rsidRPr="00EE2164">
        <w:rPr>
          <w:rFonts w:ascii="Times New Roman" w:hAnsi="Times New Roman" w:cs="Times New Roman"/>
          <w:i/>
          <w:iCs/>
        </w:rPr>
        <w:t>one</w:t>
      </w:r>
      <w:r>
        <w:rPr>
          <w:rFonts w:ascii="Times New Roman" w:hAnsi="Times New Roman" w:cs="Times New Roman"/>
          <w:i/>
          <w:iCs/>
        </w:rPr>
        <w:t xml:space="preserve"> </w:t>
      </w:r>
      <w:r w:rsidRPr="00EE2164">
        <w:rPr>
          <w:rFonts w:ascii="Times New Roman" w:hAnsi="Times New Roman" w:cs="Times New Roman"/>
          <w:i/>
          <w:iCs/>
        </w:rPr>
        <w:t xml:space="preserve">tail </w:t>
      </w:r>
      <w:r>
        <w:rPr>
          <w:rFonts w:ascii="Times New Roman" w:hAnsi="Times New Roman" w:cs="Times New Roman"/>
          <w:i/>
          <w:iCs/>
        </w:rPr>
        <w:t>p-value (one tail p = .023).</w:t>
      </w:r>
      <w:r>
        <w:rPr>
          <w:rFonts w:ascii="Times New Roman" w:hAnsi="Times New Roman" w:cs="Times New Roman"/>
        </w:rPr>
        <w:t xml:space="preserve"> Therefore, both trainees and their untrained network scored significantly higher on perceived listening in Time 2.</w:t>
      </w:r>
    </w:p>
    <w:p w14:paraId="40DC649F" w14:textId="77777777" w:rsidR="009A5967" w:rsidRPr="00331C98" w:rsidRDefault="009A5967" w:rsidP="009A5967">
      <w:pPr>
        <w:ind w:firstLine="0"/>
        <w:rPr>
          <w:b/>
          <w:bCs/>
        </w:rPr>
      </w:pPr>
      <w:r w:rsidRPr="00331C98">
        <w:rPr>
          <w:b/>
          <w:bCs/>
        </w:rPr>
        <w:t xml:space="preserve">Table </w:t>
      </w:r>
      <w:r>
        <w:rPr>
          <w:b/>
          <w:bCs/>
        </w:rPr>
        <w:t>4</w:t>
      </w:r>
    </w:p>
    <w:p w14:paraId="620CFEE7" w14:textId="77777777" w:rsidR="009A5967" w:rsidRPr="000D38DD" w:rsidRDefault="009A5967" w:rsidP="009A5967">
      <w:pPr>
        <w:ind w:firstLine="0"/>
        <w:rPr>
          <w:i/>
          <w:iCs/>
        </w:rPr>
      </w:pPr>
      <w:r w:rsidRPr="000D38DD">
        <w:rPr>
          <w:rFonts w:ascii="Times New Roman" w:hAnsi="Times New Roman" w:cs="Times New Roman"/>
          <w:i/>
          <w:iCs/>
        </w:rPr>
        <w:t xml:space="preserve">Descriptive </w:t>
      </w:r>
      <w:r>
        <w:rPr>
          <w:rFonts w:ascii="Times New Roman" w:hAnsi="Times New Roman" w:cs="Times New Roman"/>
          <w:i/>
          <w:iCs/>
        </w:rPr>
        <w:t>S</w:t>
      </w:r>
      <w:r w:rsidRPr="000D38DD">
        <w:rPr>
          <w:rFonts w:ascii="Times New Roman" w:hAnsi="Times New Roman" w:cs="Times New Roman"/>
          <w:i/>
          <w:iCs/>
        </w:rPr>
        <w:t xml:space="preserve">tatistics of </w:t>
      </w:r>
      <w:r>
        <w:rPr>
          <w:rFonts w:ascii="Times New Roman" w:hAnsi="Times New Roman" w:cs="Times New Roman"/>
          <w:i/>
          <w:iCs/>
        </w:rPr>
        <w:t>P</w:t>
      </w:r>
      <w:r w:rsidRPr="000D38DD">
        <w:rPr>
          <w:rFonts w:ascii="Times New Roman" w:hAnsi="Times New Roman" w:cs="Times New Roman"/>
          <w:i/>
          <w:iCs/>
        </w:rPr>
        <w:t xml:space="preserve">erceived </w:t>
      </w:r>
      <w:r>
        <w:rPr>
          <w:rFonts w:ascii="Times New Roman" w:hAnsi="Times New Roman" w:cs="Times New Roman"/>
          <w:i/>
          <w:iCs/>
        </w:rPr>
        <w:t>L</w:t>
      </w:r>
      <w:r w:rsidRPr="000D38DD">
        <w:rPr>
          <w:rFonts w:ascii="Times New Roman" w:hAnsi="Times New Roman" w:cs="Times New Roman"/>
          <w:i/>
          <w:iCs/>
        </w:rPr>
        <w:t xml:space="preserve">istening </w:t>
      </w:r>
      <w:r>
        <w:rPr>
          <w:rFonts w:ascii="Times New Roman" w:hAnsi="Times New Roman" w:cs="Times New Roman"/>
          <w:i/>
          <w:iCs/>
        </w:rPr>
        <w:t>P</w:t>
      </w:r>
      <w:r w:rsidRPr="000D38DD">
        <w:rPr>
          <w:rFonts w:ascii="Times New Roman" w:hAnsi="Times New Roman" w:cs="Times New Roman"/>
          <w:i/>
          <w:iCs/>
        </w:rPr>
        <w:t xml:space="preserve">artner </w:t>
      </w:r>
      <w:r>
        <w:rPr>
          <w:rFonts w:ascii="Times New Roman" w:hAnsi="Times New Roman" w:cs="Times New Roman"/>
          <w:i/>
          <w:iCs/>
        </w:rPr>
        <w:t>S</w:t>
      </w:r>
      <w:r w:rsidRPr="000D38DD">
        <w:rPr>
          <w:rFonts w:ascii="Times New Roman" w:hAnsi="Times New Roman" w:cs="Times New Roman"/>
          <w:i/>
          <w:iCs/>
        </w:rPr>
        <w:t>core</w:t>
      </w:r>
      <w:r>
        <w:rPr>
          <w:rFonts w:ascii="Times New Roman" w:hAnsi="Times New Roman" w:cs="Times New Roman"/>
          <w:i/>
          <w:iCs/>
        </w:rPr>
        <w:t xml:space="preserve"> by Role and Time.</w:t>
      </w:r>
    </w:p>
    <w:tbl>
      <w:tblPr>
        <w:tblStyle w:val="APAReport"/>
        <w:tblW w:w="6060" w:type="dxa"/>
        <w:tblLook w:val="0020" w:firstRow="1" w:lastRow="0" w:firstColumn="0" w:lastColumn="0" w:noHBand="0" w:noVBand="0"/>
      </w:tblPr>
      <w:tblGrid>
        <w:gridCol w:w="1089"/>
        <w:gridCol w:w="2175"/>
        <w:gridCol w:w="687"/>
        <w:gridCol w:w="1150"/>
        <w:gridCol w:w="959"/>
      </w:tblGrid>
      <w:tr w:rsidR="009A5967" w:rsidRPr="002E704F" w14:paraId="0E7F2A99" w14:textId="77777777" w:rsidTr="00FA184C">
        <w:trPr>
          <w:cnfStyle w:val="100000000000" w:firstRow="1" w:lastRow="0" w:firstColumn="0" w:lastColumn="0" w:oddVBand="0" w:evenVBand="0" w:oddHBand="0" w:evenHBand="0" w:firstRowFirstColumn="0" w:firstRowLastColumn="0" w:lastRowFirstColumn="0" w:lastRowLastColumn="0"/>
          <w:trHeight w:val="337"/>
        </w:trPr>
        <w:tc>
          <w:tcPr>
            <w:tcW w:w="0" w:type="auto"/>
          </w:tcPr>
          <w:p w14:paraId="279BC746"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Time</w:t>
            </w:r>
          </w:p>
        </w:tc>
        <w:tc>
          <w:tcPr>
            <w:tcW w:w="0" w:type="auto"/>
          </w:tcPr>
          <w:p w14:paraId="1E389CBA"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Role</w:t>
            </w:r>
          </w:p>
        </w:tc>
        <w:tc>
          <w:tcPr>
            <w:tcW w:w="0" w:type="auto"/>
          </w:tcPr>
          <w:p w14:paraId="7CE14C4E" w14:textId="77777777" w:rsidR="009A5967" w:rsidRPr="008C0288" w:rsidRDefault="009A5967" w:rsidP="00FA184C">
            <w:pPr>
              <w:pStyle w:val="Compact"/>
              <w:jc w:val="right"/>
              <w:rPr>
                <w:rFonts w:ascii="Times New Roman" w:hAnsi="Times New Roman" w:cs="Times New Roman"/>
                <w:i/>
                <w:iCs/>
              </w:rPr>
            </w:pPr>
            <w:r w:rsidRPr="008C0288">
              <w:rPr>
                <w:rFonts w:ascii="Times New Roman" w:hAnsi="Times New Roman" w:cs="Times New Roman"/>
                <w:i/>
                <w:iCs/>
              </w:rPr>
              <w:t>N</w:t>
            </w:r>
          </w:p>
        </w:tc>
        <w:tc>
          <w:tcPr>
            <w:tcW w:w="0" w:type="auto"/>
          </w:tcPr>
          <w:p w14:paraId="6A394A23" w14:textId="77777777" w:rsidR="009A5967" w:rsidRPr="008C0288" w:rsidRDefault="009A5967" w:rsidP="00FA184C">
            <w:pPr>
              <w:pStyle w:val="Compact"/>
              <w:jc w:val="right"/>
              <w:rPr>
                <w:rFonts w:ascii="Times New Roman" w:hAnsi="Times New Roman" w:cs="Times New Roman"/>
                <w:i/>
                <w:iCs/>
              </w:rPr>
            </w:pPr>
            <w:r w:rsidRPr="008C0288">
              <w:rPr>
                <w:rFonts w:ascii="Times New Roman" w:hAnsi="Times New Roman" w:cs="Times New Roman"/>
                <w:i/>
                <w:iCs/>
              </w:rPr>
              <w:t>Mean</w:t>
            </w:r>
          </w:p>
        </w:tc>
        <w:tc>
          <w:tcPr>
            <w:tcW w:w="0" w:type="auto"/>
          </w:tcPr>
          <w:p w14:paraId="32DE2005" w14:textId="77777777" w:rsidR="009A5967" w:rsidRPr="008C0288" w:rsidRDefault="009A5967" w:rsidP="00FA184C">
            <w:pPr>
              <w:pStyle w:val="Compact"/>
              <w:jc w:val="right"/>
              <w:rPr>
                <w:rFonts w:ascii="Times New Roman" w:hAnsi="Times New Roman" w:cs="Times New Roman"/>
                <w:i/>
                <w:iCs/>
              </w:rPr>
            </w:pPr>
            <w:r w:rsidRPr="008C0288">
              <w:rPr>
                <w:rFonts w:ascii="Times New Roman" w:hAnsi="Times New Roman" w:cs="Times New Roman"/>
                <w:i/>
                <w:iCs/>
              </w:rPr>
              <w:t>SD</w:t>
            </w:r>
          </w:p>
        </w:tc>
      </w:tr>
      <w:tr w:rsidR="009A5967" w:rsidRPr="002E704F" w14:paraId="26154A9C" w14:textId="77777777" w:rsidTr="00FA184C">
        <w:trPr>
          <w:trHeight w:val="327"/>
        </w:trPr>
        <w:tc>
          <w:tcPr>
            <w:tcW w:w="0" w:type="auto"/>
          </w:tcPr>
          <w:p w14:paraId="3F91EDB3"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T1</w:t>
            </w:r>
          </w:p>
        </w:tc>
        <w:tc>
          <w:tcPr>
            <w:tcW w:w="0" w:type="auto"/>
          </w:tcPr>
          <w:p w14:paraId="5C58B5C1" w14:textId="77777777" w:rsidR="009A5967" w:rsidRPr="002E704F" w:rsidRDefault="009A5967" w:rsidP="00FA184C">
            <w:pPr>
              <w:pStyle w:val="Compact"/>
              <w:rPr>
                <w:rFonts w:ascii="Times New Roman" w:hAnsi="Times New Roman" w:cs="Times New Roman"/>
              </w:rPr>
            </w:pPr>
            <w:r>
              <w:rPr>
                <w:rFonts w:ascii="Times New Roman" w:hAnsi="Times New Roman" w:cs="Times New Roman"/>
              </w:rPr>
              <w:t>Non-Trainee</w:t>
            </w:r>
          </w:p>
        </w:tc>
        <w:tc>
          <w:tcPr>
            <w:tcW w:w="0" w:type="auto"/>
          </w:tcPr>
          <w:p w14:paraId="5241A320"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24</w:t>
            </w:r>
          </w:p>
        </w:tc>
        <w:tc>
          <w:tcPr>
            <w:tcW w:w="0" w:type="auto"/>
          </w:tcPr>
          <w:p w14:paraId="3B1BDFB0"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6.56</w:t>
            </w:r>
          </w:p>
        </w:tc>
        <w:tc>
          <w:tcPr>
            <w:tcW w:w="0" w:type="auto"/>
          </w:tcPr>
          <w:p w14:paraId="37612D58"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1.78</w:t>
            </w:r>
          </w:p>
        </w:tc>
      </w:tr>
      <w:tr w:rsidR="009A5967" w:rsidRPr="002E704F" w14:paraId="428E6C92" w14:textId="77777777" w:rsidTr="00FA184C">
        <w:trPr>
          <w:trHeight w:val="337"/>
        </w:trPr>
        <w:tc>
          <w:tcPr>
            <w:tcW w:w="0" w:type="auto"/>
          </w:tcPr>
          <w:p w14:paraId="19DBFAA5"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T1</w:t>
            </w:r>
          </w:p>
        </w:tc>
        <w:tc>
          <w:tcPr>
            <w:tcW w:w="0" w:type="auto"/>
          </w:tcPr>
          <w:p w14:paraId="272B59B8" w14:textId="77777777" w:rsidR="009A5967" w:rsidRPr="002E704F" w:rsidRDefault="009A5967" w:rsidP="00FA184C">
            <w:pPr>
              <w:pStyle w:val="Compact"/>
              <w:rPr>
                <w:rFonts w:ascii="Times New Roman" w:hAnsi="Times New Roman" w:cs="Times New Roman"/>
              </w:rPr>
            </w:pPr>
            <w:r>
              <w:rPr>
                <w:rFonts w:ascii="Times New Roman" w:hAnsi="Times New Roman" w:cs="Times New Roman"/>
              </w:rPr>
              <w:t>Trainee</w:t>
            </w:r>
          </w:p>
        </w:tc>
        <w:tc>
          <w:tcPr>
            <w:tcW w:w="0" w:type="auto"/>
          </w:tcPr>
          <w:p w14:paraId="451DB026"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8</w:t>
            </w:r>
          </w:p>
        </w:tc>
        <w:tc>
          <w:tcPr>
            <w:tcW w:w="0" w:type="auto"/>
          </w:tcPr>
          <w:p w14:paraId="1EFB8683"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7.27</w:t>
            </w:r>
          </w:p>
        </w:tc>
        <w:tc>
          <w:tcPr>
            <w:tcW w:w="0" w:type="auto"/>
          </w:tcPr>
          <w:p w14:paraId="326407DD"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1.33</w:t>
            </w:r>
          </w:p>
        </w:tc>
      </w:tr>
      <w:tr w:rsidR="009A5967" w:rsidRPr="002E704F" w14:paraId="5E81E7F4" w14:textId="77777777" w:rsidTr="00FA184C">
        <w:trPr>
          <w:trHeight w:val="337"/>
        </w:trPr>
        <w:tc>
          <w:tcPr>
            <w:tcW w:w="0" w:type="auto"/>
          </w:tcPr>
          <w:p w14:paraId="6CE7FB39"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T2</w:t>
            </w:r>
          </w:p>
        </w:tc>
        <w:tc>
          <w:tcPr>
            <w:tcW w:w="0" w:type="auto"/>
          </w:tcPr>
          <w:p w14:paraId="1A9D9FE9" w14:textId="77777777" w:rsidR="009A5967" w:rsidRPr="002E704F" w:rsidRDefault="009A5967" w:rsidP="00FA184C">
            <w:pPr>
              <w:pStyle w:val="Compact"/>
              <w:rPr>
                <w:rFonts w:ascii="Times New Roman" w:hAnsi="Times New Roman" w:cs="Times New Roman"/>
              </w:rPr>
            </w:pPr>
            <w:r>
              <w:rPr>
                <w:rFonts w:ascii="Times New Roman" w:hAnsi="Times New Roman" w:cs="Times New Roman"/>
              </w:rPr>
              <w:t>Non-Trainee</w:t>
            </w:r>
          </w:p>
        </w:tc>
        <w:tc>
          <w:tcPr>
            <w:tcW w:w="0" w:type="auto"/>
          </w:tcPr>
          <w:p w14:paraId="2C0C7E32"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24</w:t>
            </w:r>
          </w:p>
        </w:tc>
        <w:tc>
          <w:tcPr>
            <w:tcW w:w="0" w:type="auto"/>
          </w:tcPr>
          <w:p w14:paraId="765201C1"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7.50</w:t>
            </w:r>
          </w:p>
        </w:tc>
        <w:tc>
          <w:tcPr>
            <w:tcW w:w="0" w:type="auto"/>
          </w:tcPr>
          <w:p w14:paraId="431A2ECB"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1.17</w:t>
            </w:r>
          </w:p>
        </w:tc>
      </w:tr>
      <w:tr w:rsidR="009A5967" w:rsidRPr="002E704F" w14:paraId="489FD16D" w14:textId="77777777" w:rsidTr="00FA184C">
        <w:trPr>
          <w:trHeight w:val="327"/>
        </w:trPr>
        <w:tc>
          <w:tcPr>
            <w:tcW w:w="0" w:type="auto"/>
          </w:tcPr>
          <w:p w14:paraId="38AC5D0C"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T2</w:t>
            </w:r>
          </w:p>
        </w:tc>
        <w:tc>
          <w:tcPr>
            <w:tcW w:w="0" w:type="auto"/>
          </w:tcPr>
          <w:p w14:paraId="477A744B" w14:textId="77777777" w:rsidR="009A5967" w:rsidRPr="002E704F" w:rsidRDefault="009A5967" w:rsidP="00FA184C">
            <w:pPr>
              <w:pStyle w:val="Compact"/>
              <w:rPr>
                <w:rFonts w:ascii="Times New Roman" w:hAnsi="Times New Roman" w:cs="Times New Roman"/>
              </w:rPr>
            </w:pPr>
            <w:r>
              <w:rPr>
                <w:rFonts w:ascii="Times New Roman" w:hAnsi="Times New Roman" w:cs="Times New Roman"/>
              </w:rPr>
              <w:t>Trainee</w:t>
            </w:r>
          </w:p>
        </w:tc>
        <w:tc>
          <w:tcPr>
            <w:tcW w:w="0" w:type="auto"/>
          </w:tcPr>
          <w:p w14:paraId="3FCC4068"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8</w:t>
            </w:r>
          </w:p>
        </w:tc>
        <w:tc>
          <w:tcPr>
            <w:tcW w:w="0" w:type="auto"/>
          </w:tcPr>
          <w:p w14:paraId="19CFA37C"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7.90</w:t>
            </w:r>
          </w:p>
        </w:tc>
        <w:tc>
          <w:tcPr>
            <w:tcW w:w="0" w:type="auto"/>
          </w:tcPr>
          <w:p w14:paraId="4DBF8D62"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0.79</w:t>
            </w:r>
          </w:p>
        </w:tc>
      </w:tr>
    </w:tbl>
    <w:p w14:paraId="363220DC" w14:textId="77777777" w:rsidR="009A5967" w:rsidRDefault="009A5967" w:rsidP="009A5967">
      <w:pPr>
        <w:pStyle w:val="Heading2"/>
        <w:rPr>
          <w:rFonts w:ascii="Times New Roman" w:hAnsi="Times New Roman" w:cs="Times New Roman"/>
        </w:rPr>
      </w:pPr>
    </w:p>
    <w:p w14:paraId="3C235EBB" w14:textId="77777777" w:rsidR="009A5967" w:rsidRPr="00331C98" w:rsidRDefault="009A5967" w:rsidP="009A5967">
      <w:pPr>
        <w:ind w:firstLine="0"/>
        <w:rPr>
          <w:b/>
          <w:bCs/>
        </w:rPr>
      </w:pPr>
      <w:r w:rsidRPr="00331C98">
        <w:rPr>
          <w:b/>
          <w:bCs/>
        </w:rPr>
        <w:t xml:space="preserve">Table </w:t>
      </w:r>
      <w:r>
        <w:rPr>
          <w:b/>
          <w:bCs/>
        </w:rPr>
        <w:t>5</w:t>
      </w:r>
    </w:p>
    <w:p w14:paraId="33F5F85D" w14:textId="77777777" w:rsidR="009A5967" w:rsidRPr="000D38DD" w:rsidRDefault="009A5967" w:rsidP="009A5967">
      <w:pPr>
        <w:ind w:firstLine="0"/>
        <w:rPr>
          <w:i/>
          <w:iCs/>
        </w:rPr>
      </w:pPr>
      <w:r w:rsidRPr="000D38DD">
        <w:rPr>
          <w:rFonts w:ascii="Times New Roman" w:hAnsi="Times New Roman" w:cs="Times New Roman"/>
          <w:i/>
          <w:iCs/>
        </w:rPr>
        <w:t xml:space="preserve">Descriptive </w:t>
      </w:r>
      <w:r>
        <w:rPr>
          <w:rFonts w:ascii="Times New Roman" w:hAnsi="Times New Roman" w:cs="Times New Roman"/>
          <w:i/>
          <w:iCs/>
        </w:rPr>
        <w:t>S</w:t>
      </w:r>
      <w:r w:rsidRPr="000D38DD">
        <w:rPr>
          <w:rFonts w:ascii="Times New Roman" w:hAnsi="Times New Roman" w:cs="Times New Roman"/>
          <w:i/>
          <w:iCs/>
        </w:rPr>
        <w:t xml:space="preserve">tatistics of </w:t>
      </w:r>
      <w:r>
        <w:rPr>
          <w:rFonts w:ascii="Times New Roman" w:hAnsi="Times New Roman" w:cs="Times New Roman"/>
          <w:i/>
          <w:iCs/>
        </w:rPr>
        <w:t>P</w:t>
      </w:r>
      <w:r w:rsidRPr="000D38DD">
        <w:rPr>
          <w:rFonts w:ascii="Times New Roman" w:hAnsi="Times New Roman" w:cs="Times New Roman"/>
          <w:i/>
          <w:iCs/>
        </w:rPr>
        <w:t xml:space="preserve">erceived </w:t>
      </w:r>
      <w:r>
        <w:rPr>
          <w:rFonts w:ascii="Times New Roman" w:hAnsi="Times New Roman" w:cs="Times New Roman"/>
          <w:i/>
          <w:iCs/>
        </w:rPr>
        <w:t>L</w:t>
      </w:r>
      <w:r w:rsidRPr="000D38DD">
        <w:rPr>
          <w:rFonts w:ascii="Times New Roman" w:hAnsi="Times New Roman" w:cs="Times New Roman"/>
          <w:i/>
          <w:iCs/>
        </w:rPr>
        <w:t xml:space="preserve">istening </w:t>
      </w:r>
      <w:r>
        <w:rPr>
          <w:rFonts w:ascii="Times New Roman" w:hAnsi="Times New Roman" w:cs="Times New Roman"/>
          <w:i/>
          <w:iCs/>
        </w:rPr>
        <w:t>by Time (group means).</w:t>
      </w:r>
    </w:p>
    <w:tbl>
      <w:tblPr>
        <w:tblStyle w:val="APAReport"/>
        <w:tblW w:w="3885" w:type="dxa"/>
        <w:tblLook w:val="0020" w:firstRow="1" w:lastRow="0" w:firstColumn="0" w:lastColumn="0" w:noHBand="0" w:noVBand="0"/>
      </w:tblPr>
      <w:tblGrid>
        <w:gridCol w:w="1124"/>
        <w:gridCol w:w="586"/>
        <w:gridCol w:w="1186"/>
        <w:gridCol w:w="989"/>
      </w:tblGrid>
      <w:tr w:rsidR="009A5967" w:rsidRPr="008C0288" w14:paraId="13FCC0D7" w14:textId="77777777" w:rsidTr="00FA184C">
        <w:trPr>
          <w:cnfStyle w:val="100000000000" w:firstRow="1" w:lastRow="0" w:firstColumn="0" w:lastColumn="0" w:oddVBand="0" w:evenVBand="0" w:oddHBand="0" w:evenHBand="0" w:firstRowFirstColumn="0" w:firstRowLastColumn="0" w:lastRowFirstColumn="0" w:lastRowLastColumn="0"/>
          <w:trHeight w:val="337"/>
        </w:trPr>
        <w:tc>
          <w:tcPr>
            <w:tcW w:w="0" w:type="auto"/>
          </w:tcPr>
          <w:p w14:paraId="7E45C5BF"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Time</w:t>
            </w:r>
          </w:p>
        </w:tc>
        <w:tc>
          <w:tcPr>
            <w:tcW w:w="0" w:type="auto"/>
          </w:tcPr>
          <w:p w14:paraId="55C038E8" w14:textId="77777777" w:rsidR="009A5967" w:rsidRPr="008C0288" w:rsidRDefault="009A5967" w:rsidP="00FA184C">
            <w:pPr>
              <w:pStyle w:val="Compact"/>
              <w:jc w:val="right"/>
              <w:rPr>
                <w:rFonts w:ascii="Times New Roman" w:hAnsi="Times New Roman" w:cs="Times New Roman"/>
                <w:i/>
                <w:iCs/>
              </w:rPr>
            </w:pPr>
            <w:r w:rsidRPr="008C0288">
              <w:rPr>
                <w:rFonts w:ascii="Times New Roman" w:hAnsi="Times New Roman" w:cs="Times New Roman"/>
                <w:i/>
                <w:iCs/>
              </w:rPr>
              <w:t>N</w:t>
            </w:r>
          </w:p>
        </w:tc>
        <w:tc>
          <w:tcPr>
            <w:tcW w:w="0" w:type="auto"/>
          </w:tcPr>
          <w:p w14:paraId="4A53F452" w14:textId="77777777" w:rsidR="009A5967" w:rsidRPr="008C0288" w:rsidRDefault="009A5967" w:rsidP="00FA184C">
            <w:pPr>
              <w:pStyle w:val="Compact"/>
              <w:jc w:val="right"/>
              <w:rPr>
                <w:rFonts w:ascii="Times New Roman" w:hAnsi="Times New Roman" w:cs="Times New Roman"/>
                <w:i/>
                <w:iCs/>
              </w:rPr>
            </w:pPr>
            <w:r w:rsidRPr="008C0288">
              <w:rPr>
                <w:rFonts w:ascii="Times New Roman" w:hAnsi="Times New Roman" w:cs="Times New Roman"/>
                <w:i/>
                <w:iCs/>
              </w:rPr>
              <w:t>Mean</w:t>
            </w:r>
          </w:p>
        </w:tc>
        <w:tc>
          <w:tcPr>
            <w:tcW w:w="0" w:type="auto"/>
          </w:tcPr>
          <w:p w14:paraId="11D0D80A" w14:textId="77777777" w:rsidR="009A5967" w:rsidRPr="008C0288" w:rsidRDefault="009A5967" w:rsidP="00FA184C">
            <w:pPr>
              <w:pStyle w:val="Compact"/>
              <w:jc w:val="right"/>
              <w:rPr>
                <w:rFonts w:ascii="Times New Roman" w:hAnsi="Times New Roman" w:cs="Times New Roman"/>
                <w:i/>
                <w:iCs/>
              </w:rPr>
            </w:pPr>
            <w:r w:rsidRPr="008C0288">
              <w:rPr>
                <w:rFonts w:ascii="Times New Roman" w:hAnsi="Times New Roman" w:cs="Times New Roman"/>
                <w:i/>
                <w:iCs/>
              </w:rPr>
              <w:t>SD</w:t>
            </w:r>
          </w:p>
        </w:tc>
      </w:tr>
      <w:tr w:rsidR="009A5967" w:rsidRPr="002E704F" w14:paraId="58CEB8CB" w14:textId="77777777" w:rsidTr="00FA184C">
        <w:trPr>
          <w:trHeight w:val="327"/>
        </w:trPr>
        <w:tc>
          <w:tcPr>
            <w:tcW w:w="0" w:type="auto"/>
          </w:tcPr>
          <w:p w14:paraId="627EBD56"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T1</w:t>
            </w:r>
          </w:p>
        </w:tc>
        <w:tc>
          <w:tcPr>
            <w:tcW w:w="0" w:type="auto"/>
          </w:tcPr>
          <w:p w14:paraId="33328627" w14:textId="77777777" w:rsidR="009A5967" w:rsidRPr="002E704F" w:rsidRDefault="009A5967" w:rsidP="00FA184C">
            <w:pPr>
              <w:pStyle w:val="Compact"/>
              <w:jc w:val="right"/>
              <w:rPr>
                <w:rFonts w:ascii="Times New Roman" w:hAnsi="Times New Roman" w:cs="Times New Roman"/>
              </w:rPr>
            </w:pPr>
            <w:r>
              <w:rPr>
                <w:rFonts w:ascii="Times New Roman" w:hAnsi="Times New Roman" w:cs="Times New Roman"/>
              </w:rPr>
              <w:t>8</w:t>
            </w:r>
          </w:p>
        </w:tc>
        <w:tc>
          <w:tcPr>
            <w:tcW w:w="0" w:type="auto"/>
          </w:tcPr>
          <w:p w14:paraId="34514DF3"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6.</w:t>
            </w:r>
            <w:r>
              <w:rPr>
                <w:rFonts w:ascii="Times New Roman" w:hAnsi="Times New Roman" w:cs="Times New Roman"/>
              </w:rPr>
              <w:t>74</w:t>
            </w:r>
          </w:p>
        </w:tc>
        <w:tc>
          <w:tcPr>
            <w:tcW w:w="0" w:type="auto"/>
          </w:tcPr>
          <w:p w14:paraId="2E283D91" w14:textId="77777777" w:rsidR="009A5967" w:rsidRPr="002E704F" w:rsidRDefault="009A5967" w:rsidP="00FA184C">
            <w:pPr>
              <w:pStyle w:val="Compact"/>
              <w:jc w:val="right"/>
              <w:rPr>
                <w:rFonts w:ascii="Times New Roman" w:hAnsi="Times New Roman" w:cs="Times New Roman"/>
              </w:rPr>
            </w:pPr>
            <w:r>
              <w:rPr>
                <w:rFonts w:ascii="Times New Roman" w:hAnsi="Times New Roman" w:cs="Times New Roman"/>
              </w:rPr>
              <w:t>1.17</w:t>
            </w:r>
          </w:p>
        </w:tc>
      </w:tr>
      <w:tr w:rsidR="009A5967" w:rsidRPr="002E704F" w14:paraId="6A7BE11A" w14:textId="77777777" w:rsidTr="00FA184C">
        <w:trPr>
          <w:trHeight w:val="337"/>
        </w:trPr>
        <w:tc>
          <w:tcPr>
            <w:tcW w:w="0" w:type="auto"/>
          </w:tcPr>
          <w:p w14:paraId="0D942AC7"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w:t>
            </w:r>
            <w:r>
              <w:rPr>
                <w:rFonts w:ascii="Times New Roman" w:hAnsi="Times New Roman" w:cs="Times New Roman"/>
              </w:rPr>
              <w:t>2</w:t>
            </w:r>
          </w:p>
        </w:tc>
        <w:tc>
          <w:tcPr>
            <w:tcW w:w="0" w:type="auto"/>
          </w:tcPr>
          <w:p w14:paraId="0839BE68"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8</w:t>
            </w:r>
          </w:p>
        </w:tc>
        <w:tc>
          <w:tcPr>
            <w:tcW w:w="0" w:type="auto"/>
          </w:tcPr>
          <w:p w14:paraId="2A4A5268" w14:textId="77777777" w:rsidR="009A5967" w:rsidRPr="002E704F" w:rsidRDefault="009A5967" w:rsidP="00FA184C">
            <w:pPr>
              <w:pStyle w:val="Compact"/>
              <w:jc w:val="right"/>
              <w:rPr>
                <w:rFonts w:ascii="Times New Roman" w:hAnsi="Times New Roman" w:cs="Times New Roman"/>
              </w:rPr>
            </w:pPr>
            <w:r>
              <w:rPr>
                <w:rFonts w:ascii="Times New Roman" w:hAnsi="Times New Roman" w:cs="Times New Roman"/>
              </w:rPr>
              <w:t>7.60</w:t>
            </w:r>
          </w:p>
        </w:tc>
        <w:tc>
          <w:tcPr>
            <w:tcW w:w="0" w:type="auto"/>
          </w:tcPr>
          <w:p w14:paraId="00482339" w14:textId="77777777" w:rsidR="009A5967" w:rsidRPr="002E704F" w:rsidRDefault="009A5967" w:rsidP="00FA184C">
            <w:pPr>
              <w:pStyle w:val="Compact"/>
              <w:jc w:val="right"/>
              <w:rPr>
                <w:rFonts w:ascii="Times New Roman" w:hAnsi="Times New Roman" w:cs="Times New Roman"/>
              </w:rPr>
            </w:pPr>
            <w:r>
              <w:rPr>
                <w:rFonts w:ascii="Times New Roman" w:hAnsi="Times New Roman" w:cs="Times New Roman"/>
              </w:rPr>
              <w:t>0.72</w:t>
            </w:r>
          </w:p>
        </w:tc>
      </w:tr>
    </w:tbl>
    <w:p w14:paraId="2D778069" w14:textId="77777777" w:rsidR="009A5967" w:rsidRPr="00FC604B" w:rsidRDefault="009A5967" w:rsidP="009A5967"/>
    <w:p w14:paraId="5C85F577" w14:textId="77777777" w:rsidR="009A5967" w:rsidRPr="002E704F" w:rsidRDefault="009A5967" w:rsidP="009A5967">
      <w:pPr>
        <w:pStyle w:val="Heading2"/>
        <w:rPr>
          <w:rFonts w:ascii="Times New Roman" w:hAnsi="Times New Roman" w:cs="Times New Roman"/>
        </w:rPr>
      </w:pPr>
      <w:r>
        <w:rPr>
          <w:rFonts w:ascii="Times New Roman" w:hAnsi="Times New Roman" w:cs="Times New Roman"/>
        </w:rPr>
        <w:t>Meta-Accuracy</w:t>
      </w:r>
    </w:p>
    <w:p w14:paraId="1A26AE59" w14:textId="77777777" w:rsidR="009A5967" w:rsidRPr="002E704F" w:rsidRDefault="009A5967" w:rsidP="009A5967">
      <w:pPr>
        <w:pStyle w:val="Heading3"/>
        <w:rPr>
          <w:rFonts w:ascii="Times New Roman" w:hAnsi="Times New Roman" w:cs="Times New Roman"/>
        </w:rPr>
      </w:pPr>
      <w:r w:rsidRPr="002E704F">
        <w:rPr>
          <w:rFonts w:ascii="Times New Roman" w:hAnsi="Times New Roman" w:cs="Times New Roman"/>
        </w:rPr>
        <w:t>Individual Level</w:t>
      </w:r>
    </w:p>
    <w:p w14:paraId="58FB572F" w14:textId="77777777" w:rsidR="009A5967" w:rsidRDefault="009A5967" w:rsidP="009A5967">
      <w:pPr>
        <w:rPr>
          <w:b/>
          <w:bCs/>
          <w:i/>
          <w:iCs/>
        </w:rPr>
      </w:pPr>
      <w:r w:rsidRPr="00EE55A5">
        <w:t xml:space="preserve">Because of the small number of observations (i.e., eight trainees), estimating Pearson correlation at the individual level may be unreliable. Furthermore, in Time 2, the variance of </w:t>
      </w:r>
      <w:r>
        <w:t xml:space="preserve">the </w:t>
      </w:r>
      <w:r w:rsidRPr="00EE55A5">
        <w:lastRenderedPageBreak/>
        <w:t xml:space="preserve">perceived listening partner score </w:t>
      </w:r>
      <w:r>
        <w:t>was estimated as zero</w:t>
      </w:r>
      <w:r w:rsidRPr="00EE55A5">
        <w:t xml:space="preserve">, which makes the correlation meaningless. Therefore, </w:t>
      </w:r>
      <w:r>
        <w:t>the current sample did not estimate H2 at the individual level</w:t>
      </w:r>
      <w:r w:rsidRPr="00EE55A5">
        <w:t>.</w:t>
      </w:r>
    </w:p>
    <w:p w14:paraId="3D4C9186" w14:textId="77777777" w:rsidR="009A5967" w:rsidRPr="002E704F" w:rsidRDefault="009A5967" w:rsidP="009A5967">
      <w:pPr>
        <w:pStyle w:val="Heading3"/>
        <w:rPr>
          <w:rFonts w:ascii="Times New Roman" w:hAnsi="Times New Roman" w:cs="Times New Roman"/>
        </w:rPr>
      </w:pPr>
      <w:r w:rsidRPr="002E704F">
        <w:rPr>
          <w:rFonts w:ascii="Times New Roman" w:hAnsi="Times New Roman" w:cs="Times New Roman"/>
        </w:rPr>
        <w:t>Dyadic Level</w:t>
      </w:r>
    </w:p>
    <w:p w14:paraId="3D77874A" w14:textId="77777777" w:rsidR="009A5967" w:rsidRDefault="009A5967" w:rsidP="009A5967">
      <w:pPr>
        <w:rPr>
          <w:rtl/>
        </w:rPr>
      </w:pPr>
      <w:r>
        <w:t xml:space="preserve">The meta-accuracy of trainees and non-trainees in Time 2 was higher than in Time 1 (see Appendix for the estimation of meta-accuracy). At Time 1, there was no evidence for meta-accuracy abilities among either trainees, </w:t>
      </w:r>
      <w:r>
        <w:rPr>
          <w:rStyle w:val="Emphasis"/>
          <w:color w:val="0E101A"/>
        </w:rPr>
        <w:t xml:space="preserve">r </w:t>
      </w:r>
      <w:r w:rsidRPr="00347C5C">
        <w:rPr>
          <w:rStyle w:val="Emphasis"/>
          <w:i w:val="0"/>
          <w:iCs w:val="0"/>
          <w:color w:val="0E101A"/>
        </w:rPr>
        <w:t>(22)</w:t>
      </w:r>
      <w:r>
        <w:rPr>
          <w:rStyle w:val="Emphasis"/>
          <w:color w:val="0E101A"/>
        </w:rPr>
        <w:t xml:space="preserve"> = </w:t>
      </w:r>
      <w:r w:rsidRPr="008C0288">
        <w:rPr>
          <w:rStyle w:val="Emphasis"/>
          <w:i w:val="0"/>
          <w:iCs w:val="0"/>
          <w:color w:val="0E101A"/>
        </w:rPr>
        <w:t>.03</w:t>
      </w:r>
      <w:r>
        <w:rPr>
          <w:rStyle w:val="Emphasis"/>
          <w:color w:val="0E101A"/>
        </w:rPr>
        <w:t xml:space="preserve">, p = </w:t>
      </w:r>
      <w:r w:rsidRPr="008C0288">
        <w:rPr>
          <w:rStyle w:val="Emphasis"/>
          <w:i w:val="0"/>
          <w:iCs w:val="0"/>
          <w:color w:val="0E101A"/>
        </w:rPr>
        <w:t>.89,</w:t>
      </w:r>
      <w:r>
        <w:t xml:space="preserve"> or non-trainees, </w:t>
      </w:r>
      <w:r>
        <w:rPr>
          <w:rStyle w:val="Emphasis"/>
          <w:color w:val="0E101A"/>
        </w:rPr>
        <w:t xml:space="preserve">r </w:t>
      </w:r>
      <w:r w:rsidRPr="00347C5C">
        <w:rPr>
          <w:rStyle w:val="Emphasis"/>
          <w:i w:val="0"/>
          <w:iCs w:val="0"/>
          <w:color w:val="0E101A"/>
        </w:rPr>
        <w:t>(70)</w:t>
      </w:r>
      <w:r>
        <w:rPr>
          <w:rStyle w:val="Emphasis"/>
          <w:color w:val="0E101A"/>
        </w:rPr>
        <w:t xml:space="preserve"> = </w:t>
      </w:r>
      <w:r w:rsidRPr="008C0288">
        <w:rPr>
          <w:rStyle w:val="Emphasis"/>
          <w:i w:val="0"/>
          <w:iCs w:val="0"/>
          <w:color w:val="0E101A"/>
        </w:rPr>
        <w:t>-.20</w:t>
      </w:r>
      <w:r>
        <w:rPr>
          <w:rStyle w:val="Emphasis"/>
          <w:color w:val="0E101A"/>
        </w:rPr>
        <w:t>, p = .</w:t>
      </w:r>
      <w:r w:rsidRPr="008C0288">
        <w:rPr>
          <w:rStyle w:val="Emphasis"/>
          <w:i w:val="0"/>
          <w:iCs w:val="0"/>
          <w:color w:val="0E101A"/>
        </w:rPr>
        <w:t>0</w:t>
      </w:r>
      <w:r>
        <w:rPr>
          <w:rStyle w:val="Emphasis"/>
          <w:i w:val="0"/>
          <w:iCs w:val="0"/>
          <w:color w:val="0E101A"/>
        </w:rPr>
        <w:t>87</w:t>
      </w:r>
      <w:r>
        <w:t xml:space="preserve">. At Time 2, there was evidence of meta-accuracy for both trainees, </w:t>
      </w:r>
      <w:r>
        <w:rPr>
          <w:rStyle w:val="Emphasis"/>
          <w:color w:val="0E101A"/>
        </w:rPr>
        <w:t xml:space="preserve">r </w:t>
      </w:r>
      <w:r w:rsidRPr="00347C5C">
        <w:rPr>
          <w:rStyle w:val="Emphasis"/>
          <w:i w:val="0"/>
          <w:iCs w:val="0"/>
          <w:color w:val="0E101A"/>
        </w:rPr>
        <w:t>(22)</w:t>
      </w:r>
      <w:r>
        <w:rPr>
          <w:rStyle w:val="Emphasis"/>
          <w:color w:val="0E101A"/>
        </w:rPr>
        <w:t xml:space="preserve"> = .</w:t>
      </w:r>
      <w:r w:rsidRPr="008C0288">
        <w:t>72</w:t>
      </w:r>
      <w:r>
        <w:rPr>
          <w:rStyle w:val="Emphasis"/>
          <w:color w:val="0E101A"/>
        </w:rPr>
        <w:t>, p &lt; .</w:t>
      </w:r>
      <w:r w:rsidRPr="008C0288">
        <w:t>001</w:t>
      </w:r>
      <w:r>
        <w:t xml:space="preserve">, and non-trainees, </w:t>
      </w:r>
      <w:r>
        <w:rPr>
          <w:rStyle w:val="Emphasis"/>
          <w:color w:val="0E101A"/>
        </w:rPr>
        <w:t xml:space="preserve">r </w:t>
      </w:r>
      <w:r w:rsidRPr="00347C5C">
        <w:rPr>
          <w:rStyle w:val="Emphasis"/>
          <w:i w:val="0"/>
          <w:iCs w:val="0"/>
          <w:color w:val="0E101A"/>
        </w:rPr>
        <w:t>(70)</w:t>
      </w:r>
      <w:r>
        <w:rPr>
          <w:rStyle w:val="Emphasis"/>
          <w:color w:val="0E101A"/>
        </w:rPr>
        <w:t xml:space="preserve"> = .</w:t>
      </w:r>
      <w:r w:rsidRPr="008C0288">
        <w:t>6</w:t>
      </w:r>
      <w:r>
        <w:t>4</w:t>
      </w:r>
      <w:r>
        <w:rPr>
          <w:rStyle w:val="Emphasis"/>
          <w:color w:val="0E101A"/>
        </w:rPr>
        <w:t>, p &lt; .</w:t>
      </w:r>
      <w:r w:rsidRPr="008C0288">
        <w:rPr>
          <w:rStyle w:val="Emphasis"/>
          <w:i w:val="0"/>
          <w:iCs w:val="0"/>
          <w:color w:val="0E101A"/>
        </w:rPr>
        <w:t>001</w:t>
      </w:r>
      <w:r>
        <w:t>. The results are consistent with training improving the meta-accuracy for both trainees and non-trainees. Because non-trainees improved their meta-accuracy, too, H2 is not supported.</w:t>
      </w:r>
    </w:p>
    <w:p w14:paraId="2D8DF1E8" w14:textId="77777777" w:rsidR="009A5967" w:rsidRPr="002E704F" w:rsidRDefault="009A5967" w:rsidP="009A5967">
      <w:pPr>
        <w:pStyle w:val="Heading2"/>
        <w:rPr>
          <w:rFonts w:ascii="Times New Roman" w:hAnsi="Times New Roman" w:cs="Times New Roman"/>
        </w:rPr>
      </w:pPr>
      <w:r w:rsidRPr="002E704F">
        <w:rPr>
          <w:rFonts w:ascii="Times New Roman" w:hAnsi="Times New Roman" w:cs="Times New Roman"/>
        </w:rPr>
        <w:t>Self-Perception of Listening A</w:t>
      </w:r>
      <w:r>
        <w:rPr>
          <w:rFonts w:ascii="Times New Roman" w:hAnsi="Times New Roman" w:cs="Times New Roman"/>
        </w:rPr>
        <w:t>bilities</w:t>
      </w:r>
    </w:p>
    <w:p w14:paraId="39862AD2" w14:textId="77777777" w:rsidR="009A5967" w:rsidRDefault="009A5967" w:rsidP="009A5967">
      <w:r>
        <w:t xml:space="preserve">At Time 1, trainees significantly differ from non-trainees in actor scores of self-perception, </w:t>
      </w:r>
      <w:r>
        <w:rPr>
          <w:rStyle w:val="Emphasis"/>
          <w:color w:val="0E101A"/>
        </w:rPr>
        <w:t xml:space="preserve">t </w:t>
      </w:r>
      <w:r>
        <w:t>(27.44) = -3.17, </w:t>
      </w:r>
      <w:r>
        <w:rPr>
          <w:rStyle w:val="Emphasis"/>
          <w:color w:val="0E101A"/>
        </w:rPr>
        <w:t>p &lt; .</w:t>
      </w:r>
      <w:r w:rsidRPr="008C0288">
        <w:rPr>
          <w:rStyle w:val="Emphasis"/>
          <w:i w:val="0"/>
          <w:iCs w:val="0"/>
          <w:color w:val="0E101A"/>
        </w:rPr>
        <w:t>005,</w:t>
      </w:r>
      <w:r>
        <w:rPr>
          <w:rStyle w:val="Emphasis"/>
          <w:color w:val="0E101A"/>
        </w:rPr>
        <w:t> </w:t>
      </w:r>
      <w:r>
        <w:t xml:space="preserve">and in actor scores of meta-perceptions, </w:t>
      </w:r>
      <w:r>
        <w:rPr>
          <w:rStyle w:val="Emphasis"/>
          <w:color w:val="0E101A"/>
        </w:rPr>
        <w:t xml:space="preserve">t </w:t>
      </w:r>
      <w:r>
        <w:t>(24.28) = -2.99, </w:t>
      </w:r>
      <w:r>
        <w:rPr>
          <w:rStyle w:val="Emphasis"/>
          <w:color w:val="0E101A"/>
        </w:rPr>
        <w:t>p</w:t>
      </w:r>
      <w:r>
        <w:t xml:space="preserve"> &lt; .01. At Time 1, trainees rated their listening abilities higher than non-trainees. A repeated-measure ANOVA revealed no significant interaction between role and time in self-perception actor score, </w:t>
      </w:r>
      <w:r w:rsidRPr="008C0288">
        <w:rPr>
          <w:i/>
          <w:iCs/>
        </w:rPr>
        <w:t>F</w:t>
      </w:r>
      <w:r>
        <w:rPr>
          <w:i/>
          <w:iCs/>
        </w:rPr>
        <w:t xml:space="preserve"> </w:t>
      </w:r>
      <w:r>
        <w:t xml:space="preserve">(1,30) = 2.86, </w:t>
      </w:r>
      <w:r>
        <w:rPr>
          <w:rStyle w:val="Emphasis"/>
          <w:color w:val="0E101A"/>
        </w:rPr>
        <w:t>p =.</w:t>
      </w:r>
      <w:r w:rsidRPr="008C0288">
        <w:rPr>
          <w:rStyle w:val="Emphasis"/>
          <w:i w:val="0"/>
          <w:iCs w:val="0"/>
          <w:color w:val="0E101A"/>
        </w:rPr>
        <w:t>10</w:t>
      </w:r>
      <w:r>
        <w:t xml:space="preserve">, and meta-perception actor score, </w:t>
      </w:r>
      <w:r w:rsidRPr="008C0288">
        <w:rPr>
          <w:i/>
          <w:iCs/>
        </w:rPr>
        <w:t>F</w:t>
      </w:r>
      <w:r>
        <w:rPr>
          <w:i/>
          <w:iCs/>
        </w:rPr>
        <w:t xml:space="preserve"> </w:t>
      </w:r>
      <w:r>
        <w:t xml:space="preserve">(1,30) = 1.84, </w:t>
      </w:r>
      <w:r>
        <w:rPr>
          <w:rStyle w:val="Emphasis"/>
          <w:color w:val="0E101A"/>
        </w:rPr>
        <w:t>p =.</w:t>
      </w:r>
      <w:r w:rsidRPr="008C0288">
        <w:rPr>
          <w:rStyle w:val="Emphasis"/>
          <w:i w:val="0"/>
          <w:iCs w:val="0"/>
          <w:color w:val="0E101A"/>
        </w:rPr>
        <w:t>18</w:t>
      </w:r>
      <w:r>
        <w:t>. Therefore, H3 is not supported. Furthermore, </w:t>
      </w:r>
      <w:r>
        <w:rPr>
          <w:rStyle w:val="Emphasis"/>
          <w:color w:val="0E101A"/>
        </w:rPr>
        <w:t>paired-sample t-tests </w:t>
      </w:r>
      <w:r>
        <w:t xml:space="preserve">revealed that </w:t>
      </w:r>
      <w:r w:rsidRPr="00EA6C0A">
        <w:t>in Time 2,</w:t>
      </w:r>
      <w:r>
        <w:t xml:space="preserve"> non-trainees had higher actor scores in self-perception relative to Time 1, </w:t>
      </w:r>
      <w:r>
        <w:rPr>
          <w:rStyle w:val="Emphasis"/>
          <w:color w:val="0E101A"/>
        </w:rPr>
        <w:t xml:space="preserve">t </w:t>
      </w:r>
      <w:r>
        <w:t xml:space="preserve">(23) = -2.78,  </w:t>
      </w:r>
      <w:r>
        <w:rPr>
          <w:rStyle w:val="Emphasis"/>
          <w:color w:val="0E101A"/>
        </w:rPr>
        <w:t>p</w:t>
      </w:r>
      <w:r>
        <w:t xml:space="preserve"> &lt; .05, and in meta-perception, </w:t>
      </w:r>
      <w:r>
        <w:rPr>
          <w:rStyle w:val="Emphasis"/>
          <w:color w:val="0E101A"/>
        </w:rPr>
        <w:t xml:space="preserve">t </w:t>
      </w:r>
      <w:r>
        <w:t>(23) = -2.63, </w:t>
      </w:r>
      <w:r>
        <w:rPr>
          <w:rStyle w:val="Emphasis"/>
          <w:color w:val="0E101A"/>
        </w:rPr>
        <w:t>p</w:t>
      </w:r>
      <w:r>
        <w:t xml:space="preserve"> &lt; .05, while the actor scores of trainees remained the same in both measures, correspondingly, </w:t>
      </w:r>
      <w:r>
        <w:rPr>
          <w:rStyle w:val="Emphasis"/>
          <w:color w:val="0E101A"/>
        </w:rPr>
        <w:t xml:space="preserve">t </w:t>
      </w:r>
      <w:r>
        <w:t>(7) = 0.36, </w:t>
      </w:r>
      <w:r>
        <w:rPr>
          <w:rStyle w:val="Emphasis"/>
          <w:color w:val="0E101A"/>
        </w:rPr>
        <w:t xml:space="preserve">p </w:t>
      </w:r>
      <w:r>
        <w:t xml:space="preserve">= .73, </w:t>
      </w:r>
      <w:r>
        <w:rPr>
          <w:rStyle w:val="Emphasis"/>
          <w:color w:val="0E101A"/>
        </w:rPr>
        <w:t xml:space="preserve">t </w:t>
      </w:r>
      <w:r>
        <w:t>(7) = -0.15, </w:t>
      </w:r>
      <w:r>
        <w:rPr>
          <w:rStyle w:val="Emphasis"/>
          <w:color w:val="0E101A"/>
        </w:rPr>
        <w:t xml:space="preserve">p </w:t>
      </w:r>
      <w:r>
        <w:t xml:space="preserve">= .89. Contrary to the hypothesis, in Time 2, non-trainees’ self-perception and meta-perception actor scores were significantly higher relative to Time 1, </w:t>
      </w:r>
      <w:r>
        <w:rPr>
          <w:rFonts w:ascii="Times New Roman" w:hAnsi="Times New Roman" w:cs="Times New Roman"/>
        </w:rPr>
        <w:t xml:space="preserve">Cohen’s </w:t>
      </w:r>
      <w:r>
        <w:rPr>
          <w:rFonts w:ascii="Times New Roman" w:hAnsi="Times New Roman" w:cs="Times New Roman"/>
          <w:i/>
          <w:iCs/>
        </w:rPr>
        <w:t xml:space="preserve">d </w:t>
      </w:r>
      <w:r>
        <w:rPr>
          <w:rFonts w:ascii="Times New Roman" w:hAnsi="Times New Roman" w:cs="Times New Roman"/>
        </w:rPr>
        <w:t xml:space="preserve">for repeated measure = 0.58, 0.54, </w:t>
      </w:r>
      <w:r>
        <w:lastRenderedPageBreak/>
        <w:t xml:space="preserve">correspondingly. But, among trainees’ the scores remained the same, </w:t>
      </w:r>
      <w:r>
        <w:rPr>
          <w:rFonts w:ascii="Times New Roman" w:hAnsi="Times New Roman" w:cs="Times New Roman"/>
        </w:rPr>
        <w:t xml:space="preserve">Cohen’s </w:t>
      </w:r>
      <w:r>
        <w:rPr>
          <w:rFonts w:ascii="Times New Roman" w:hAnsi="Times New Roman" w:cs="Times New Roman"/>
          <w:i/>
          <w:iCs/>
        </w:rPr>
        <w:t xml:space="preserve">d </w:t>
      </w:r>
      <w:r>
        <w:rPr>
          <w:rFonts w:ascii="Times New Roman" w:hAnsi="Times New Roman" w:cs="Times New Roman"/>
        </w:rPr>
        <w:t>for repeated measure = -0.14, 0.05</w:t>
      </w:r>
      <w:r>
        <w:t>, correspondingly.</w:t>
      </w:r>
    </w:p>
    <w:p w14:paraId="6B259673" w14:textId="77777777" w:rsidR="009A5967" w:rsidRPr="00331C98" w:rsidRDefault="009A5967" w:rsidP="009A5967">
      <w:pPr>
        <w:ind w:firstLine="0"/>
        <w:rPr>
          <w:b/>
          <w:bCs/>
        </w:rPr>
      </w:pPr>
      <w:r w:rsidRPr="00331C98">
        <w:rPr>
          <w:b/>
          <w:bCs/>
        </w:rPr>
        <w:t xml:space="preserve">Table </w:t>
      </w:r>
      <w:r>
        <w:rPr>
          <w:b/>
          <w:bCs/>
        </w:rPr>
        <w:t>6</w:t>
      </w:r>
    </w:p>
    <w:p w14:paraId="1C09A3A7" w14:textId="77777777" w:rsidR="009A5967" w:rsidRPr="000D38DD" w:rsidRDefault="009A5967" w:rsidP="009A5967">
      <w:pPr>
        <w:ind w:firstLine="0"/>
        <w:rPr>
          <w:i/>
          <w:iCs/>
        </w:rPr>
      </w:pPr>
      <w:r w:rsidRPr="000D38DD">
        <w:rPr>
          <w:rFonts w:ascii="Times New Roman" w:hAnsi="Times New Roman" w:cs="Times New Roman"/>
          <w:i/>
          <w:iCs/>
        </w:rPr>
        <w:t xml:space="preserve">Descriptive </w:t>
      </w:r>
      <w:r>
        <w:rPr>
          <w:rFonts w:ascii="Times New Roman" w:hAnsi="Times New Roman" w:cs="Times New Roman"/>
          <w:i/>
          <w:iCs/>
        </w:rPr>
        <w:t>S</w:t>
      </w:r>
      <w:r w:rsidRPr="000D38DD">
        <w:rPr>
          <w:rFonts w:ascii="Times New Roman" w:hAnsi="Times New Roman" w:cs="Times New Roman"/>
          <w:i/>
          <w:iCs/>
        </w:rPr>
        <w:t xml:space="preserve">tatistics of </w:t>
      </w:r>
      <w:r>
        <w:rPr>
          <w:rFonts w:ascii="Times New Roman" w:hAnsi="Times New Roman" w:cs="Times New Roman"/>
          <w:i/>
          <w:iCs/>
        </w:rPr>
        <w:t>Self-Perception and Meta-Perception</w:t>
      </w:r>
      <w:r w:rsidRPr="000D38DD">
        <w:rPr>
          <w:rFonts w:ascii="Times New Roman" w:hAnsi="Times New Roman" w:cs="Times New Roman"/>
          <w:i/>
          <w:iCs/>
        </w:rPr>
        <w:t xml:space="preserve"> </w:t>
      </w:r>
      <w:r>
        <w:rPr>
          <w:rFonts w:ascii="Times New Roman" w:hAnsi="Times New Roman" w:cs="Times New Roman"/>
          <w:i/>
          <w:iCs/>
        </w:rPr>
        <w:t>Actor</w:t>
      </w:r>
      <w:r w:rsidRPr="000D38DD">
        <w:rPr>
          <w:rFonts w:ascii="Times New Roman" w:hAnsi="Times New Roman" w:cs="Times New Roman"/>
          <w:i/>
          <w:iCs/>
        </w:rPr>
        <w:t xml:space="preserve"> </w:t>
      </w:r>
      <w:r>
        <w:rPr>
          <w:rFonts w:ascii="Times New Roman" w:hAnsi="Times New Roman" w:cs="Times New Roman"/>
          <w:i/>
          <w:iCs/>
        </w:rPr>
        <w:t>S</w:t>
      </w:r>
      <w:r w:rsidRPr="000D38DD">
        <w:rPr>
          <w:rFonts w:ascii="Times New Roman" w:hAnsi="Times New Roman" w:cs="Times New Roman"/>
          <w:i/>
          <w:iCs/>
        </w:rPr>
        <w:t>core</w:t>
      </w:r>
      <w:r>
        <w:rPr>
          <w:rFonts w:ascii="Times New Roman" w:hAnsi="Times New Roman" w:cs="Times New Roman"/>
          <w:i/>
          <w:iCs/>
        </w:rPr>
        <w:t>s by Role and Time.</w:t>
      </w:r>
    </w:p>
    <w:tbl>
      <w:tblPr>
        <w:tblStyle w:val="APAReport"/>
        <w:tblW w:w="9634" w:type="dxa"/>
        <w:tblLook w:val="0000" w:firstRow="0" w:lastRow="0" w:firstColumn="0" w:lastColumn="0" w:noHBand="0" w:noVBand="0"/>
      </w:tblPr>
      <w:tblGrid>
        <w:gridCol w:w="1132"/>
        <w:gridCol w:w="2261"/>
        <w:gridCol w:w="715"/>
        <w:gridCol w:w="1461"/>
        <w:gridCol w:w="1218"/>
        <w:gridCol w:w="1552"/>
        <w:gridCol w:w="1295"/>
      </w:tblGrid>
      <w:tr w:rsidR="009A5967" w:rsidRPr="002E704F" w14:paraId="7587B6B5" w14:textId="77777777" w:rsidTr="00FA184C">
        <w:trPr>
          <w:trHeight w:val="346"/>
        </w:trPr>
        <w:tc>
          <w:tcPr>
            <w:tcW w:w="0" w:type="auto"/>
          </w:tcPr>
          <w:p w14:paraId="38D80A78" w14:textId="77777777" w:rsidR="009A5967" w:rsidRPr="002E704F" w:rsidRDefault="009A5967" w:rsidP="00FA184C">
            <w:pPr>
              <w:pStyle w:val="Compact"/>
              <w:rPr>
                <w:rFonts w:ascii="Times New Roman" w:hAnsi="Times New Roman" w:cs="Times New Roman"/>
              </w:rPr>
            </w:pPr>
          </w:p>
        </w:tc>
        <w:tc>
          <w:tcPr>
            <w:tcW w:w="0" w:type="auto"/>
          </w:tcPr>
          <w:p w14:paraId="53167E66" w14:textId="77777777" w:rsidR="009A5967" w:rsidRPr="002E704F" w:rsidRDefault="009A5967" w:rsidP="00FA184C">
            <w:pPr>
              <w:pStyle w:val="Compact"/>
              <w:rPr>
                <w:rFonts w:ascii="Times New Roman" w:hAnsi="Times New Roman" w:cs="Times New Roman"/>
              </w:rPr>
            </w:pPr>
          </w:p>
        </w:tc>
        <w:tc>
          <w:tcPr>
            <w:tcW w:w="0" w:type="auto"/>
            <w:tcBorders>
              <w:top w:val="single" w:sz="12" w:space="0" w:color="auto"/>
              <w:bottom w:val="nil"/>
            </w:tcBorders>
          </w:tcPr>
          <w:p w14:paraId="20FC02F9" w14:textId="77777777" w:rsidR="009A5967" w:rsidRPr="002E704F" w:rsidRDefault="009A5967" w:rsidP="00FA184C">
            <w:pPr>
              <w:pStyle w:val="Compact"/>
              <w:jc w:val="center"/>
              <w:rPr>
                <w:rFonts w:ascii="Times New Roman" w:hAnsi="Times New Roman" w:cs="Times New Roman"/>
              </w:rPr>
            </w:pPr>
          </w:p>
        </w:tc>
        <w:tc>
          <w:tcPr>
            <w:tcW w:w="0" w:type="auto"/>
            <w:gridSpan w:val="2"/>
            <w:tcBorders>
              <w:top w:val="single" w:sz="12" w:space="0" w:color="auto"/>
              <w:bottom w:val="single" w:sz="12" w:space="0" w:color="auto"/>
            </w:tcBorders>
          </w:tcPr>
          <w:p w14:paraId="7F0ABDDB" w14:textId="77777777" w:rsidR="009A5967" w:rsidRPr="002E704F" w:rsidRDefault="009A5967" w:rsidP="00FA184C">
            <w:pPr>
              <w:pStyle w:val="Compact"/>
              <w:jc w:val="center"/>
              <w:rPr>
                <w:rFonts w:ascii="Times New Roman" w:hAnsi="Times New Roman" w:cs="Times New Roman"/>
              </w:rPr>
            </w:pPr>
            <w:r w:rsidRPr="002E704F">
              <w:rPr>
                <w:rFonts w:ascii="Times New Roman" w:hAnsi="Times New Roman" w:cs="Times New Roman"/>
              </w:rPr>
              <w:t>Self-Perception</w:t>
            </w:r>
          </w:p>
        </w:tc>
        <w:tc>
          <w:tcPr>
            <w:tcW w:w="0" w:type="auto"/>
            <w:gridSpan w:val="2"/>
            <w:tcBorders>
              <w:top w:val="single" w:sz="12" w:space="0" w:color="auto"/>
              <w:bottom w:val="single" w:sz="12" w:space="0" w:color="auto"/>
            </w:tcBorders>
          </w:tcPr>
          <w:p w14:paraId="5A226BA0" w14:textId="77777777" w:rsidR="009A5967" w:rsidRPr="002E704F" w:rsidRDefault="009A5967" w:rsidP="00FA184C">
            <w:pPr>
              <w:pStyle w:val="Compact"/>
              <w:jc w:val="center"/>
              <w:rPr>
                <w:rFonts w:ascii="Times New Roman" w:hAnsi="Times New Roman" w:cs="Times New Roman"/>
              </w:rPr>
            </w:pPr>
            <w:r w:rsidRPr="002E704F">
              <w:rPr>
                <w:rFonts w:ascii="Times New Roman" w:hAnsi="Times New Roman" w:cs="Times New Roman"/>
              </w:rPr>
              <w:t>Meta-Perception</w:t>
            </w:r>
          </w:p>
        </w:tc>
      </w:tr>
      <w:tr w:rsidR="009A5967" w:rsidRPr="002E704F" w14:paraId="71134873" w14:textId="77777777" w:rsidTr="00FA184C">
        <w:trPr>
          <w:trHeight w:val="346"/>
        </w:trPr>
        <w:tc>
          <w:tcPr>
            <w:tcW w:w="0" w:type="auto"/>
            <w:tcBorders>
              <w:bottom w:val="single" w:sz="12" w:space="0" w:color="auto"/>
            </w:tcBorders>
          </w:tcPr>
          <w:p w14:paraId="727938EF"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Time</w:t>
            </w:r>
          </w:p>
        </w:tc>
        <w:tc>
          <w:tcPr>
            <w:tcW w:w="0" w:type="auto"/>
            <w:tcBorders>
              <w:bottom w:val="single" w:sz="12" w:space="0" w:color="auto"/>
            </w:tcBorders>
          </w:tcPr>
          <w:p w14:paraId="2F8A1A58"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Role</w:t>
            </w:r>
          </w:p>
        </w:tc>
        <w:tc>
          <w:tcPr>
            <w:tcW w:w="0" w:type="auto"/>
            <w:tcBorders>
              <w:top w:val="nil"/>
              <w:bottom w:val="single" w:sz="12" w:space="0" w:color="auto"/>
            </w:tcBorders>
          </w:tcPr>
          <w:p w14:paraId="60215CA3" w14:textId="77777777" w:rsidR="009A5967" w:rsidRPr="00F50590" w:rsidRDefault="009A5967" w:rsidP="00FA184C">
            <w:pPr>
              <w:pStyle w:val="Compact"/>
              <w:rPr>
                <w:rFonts w:ascii="Times New Roman" w:hAnsi="Times New Roman" w:cs="Times New Roman"/>
                <w:i/>
                <w:iCs/>
              </w:rPr>
            </w:pPr>
            <w:r w:rsidRPr="00F50590">
              <w:rPr>
                <w:rFonts w:ascii="Times New Roman" w:hAnsi="Times New Roman" w:cs="Times New Roman"/>
                <w:i/>
                <w:iCs/>
              </w:rPr>
              <w:t>N</w:t>
            </w:r>
          </w:p>
        </w:tc>
        <w:tc>
          <w:tcPr>
            <w:tcW w:w="0" w:type="auto"/>
            <w:tcBorders>
              <w:top w:val="single" w:sz="12" w:space="0" w:color="auto"/>
              <w:bottom w:val="single" w:sz="12" w:space="0" w:color="auto"/>
            </w:tcBorders>
          </w:tcPr>
          <w:p w14:paraId="7AEBBBAB" w14:textId="77777777" w:rsidR="009A5967" w:rsidRPr="00F50590" w:rsidRDefault="009A5967" w:rsidP="00FA184C">
            <w:pPr>
              <w:pStyle w:val="Compact"/>
              <w:rPr>
                <w:rFonts w:ascii="Times New Roman" w:hAnsi="Times New Roman" w:cs="Times New Roman"/>
                <w:i/>
                <w:iCs/>
              </w:rPr>
            </w:pPr>
            <w:r w:rsidRPr="00F50590">
              <w:rPr>
                <w:rFonts w:ascii="Times New Roman" w:hAnsi="Times New Roman" w:cs="Times New Roman"/>
                <w:i/>
                <w:iCs/>
              </w:rPr>
              <w:t>Mean</w:t>
            </w:r>
          </w:p>
        </w:tc>
        <w:tc>
          <w:tcPr>
            <w:tcW w:w="0" w:type="auto"/>
            <w:tcBorders>
              <w:top w:val="single" w:sz="12" w:space="0" w:color="auto"/>
              <w:bottom w:val="single" w:sz="12" w:space="0" w:color="auto"/>
            </w:tcBorders>
          </w:tcPr>
          <w:p w14:paraId="408B82E3" w14:textId="77777777" w:rsidR="009A5967" w:rsidRPr="00F50590" w:rsidRDefault="009A5967" w:rsidP="00FA184C">
            <w:pPr>
              <w:pStyle w:val="Compact"/>
              <w:rPr>
                <w:rFonts w:ascii="Times New Roman" w:hAnsi="Times New Roman" w:cs="Times New Roman"/>
                <w:i/>
                <w:iCs/>
              </w:rPr>
            </w:pPr>
            <w:r w:rsidRPr="00F50590">
              <w:rPr>
                <w:rFonts w:ascii="Times New Roman" w:hAnsi="Times New Roman" w:cs="Times New Roman"/>
                <w:i/>
                <w:iCs/>
              </w:rPr>
              <w:t>SD</w:t>
            </w:r>
          </w:p>
        </w:tc>
        <w:tc>
          <w:tcPr>
            <w:tcW w:w="0" w:type="auto"/>
            <w:tcBorders>
              <w:top w:val="single" w:sz="12" w:space="0" w:color="auto"/>
              <w:bottom w:val="single" w:sz="12" w:space="0" w:color="auto"/>
            </w:tcBorders>
          </w:tcPr>
          <w:p w14:paraId="43290A5E" w14:textId="77777777" w:rsidR="009A5967" w:rsidRPr="00F50590" w:rsidRDefault="009A5967" w:rsidP="00FA184C">
            <w:pPr>
              <w:pStyle w:val="Compact"/>
              <w:rPr>
                <w:rFonts w:ascii="Times New Roman" w:hAnsi="Times New Roman" w:cs="Times New Roman"/>
                <w:i/>
                <w:iCs/>
              </w:rPr>
            </w:pPr>
            <w:r w:rsidRPr="00F50590">
              <w:rPr>
                <w:rFonts w:ascii="Times New Roman" w:hAnsi="Times New Roman" w:cs="Times New Roman"/>
                <w:i/>
                <w:iCs/>
              </w:rPr>
              <w:t>Mean</w:t>
            </w:r>
          </w:p>
        </w:tc>
        <w:tc>
          <w:tcPr>
            <w:tcW w:w="0" w:type="auto"/>
            <w:tcBorders>
              <w:top w:val="single" w:sz="12" w:space="0" w:color="auto"/>
              <w:bottom w:val="single" w:sz="12" w:space="0" w:color="auto"/>
            </w:tcBorders>
          </w:tcPr>
          <w:p w14:paraId="187F9211" w14:textId="77777777" w:rsidR="009A5967" w:rsidRPr="00F50590" w:rsidRDefault="009A5967" w:rsidP="00FA184C">
            <w:pPr>
              <w:pStyle w:val="Compact"/>
              <w:rPr>
                <w:rFonts w:ascii="Times New Roman" w:hAnsi="Times New Roman" w:cs="Times New Roman"/>
                <w:i/>
                <w:iCs/>
              </w:rPr>
            </w:pPr>
            <w:r w:rsidRPr="00F50590">
              <w:rPr>
                <w:rFonts w:ascii="Times New Roman" w:hAnsi="Times New Roman" w:cs="Times New Roman"/>
                <w:i/>
                <w:iCs/>
              </w:rPr>
              <w:t>SD</w:t>
            </w:r>
          </w:p>
        </w:tc>
      </w:tr>
      <w:tr w:rsidR="009A5967" w:rsidRPr="002E704F" w14:paraId="19077233" w14:textId="77777777" w:rsidTr="00FA184C">
        <w:trPr>
          <w:trHeight w:val="336"/>
        </w:trPr>
        <w:tc>
          <w:tcPr>
            <w:tcW w:w="0" w:type="auto"/>
            <w:tcBorders>
              <w:top w:val="single" w:sz="12" w:space="0" w:color="auto"/>
            </w:tcBorders>
          </w:tcPr>
          <w:p w14:paraId="0BCF5F6A"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T1</w:t>
            </w:r>
          </w:p>
        </w:tc>
        <w:tc>
          <w:tcPr>
            <w:tcW w:w="0" w:type="auto"/>
            <w:tcBorders>
              <w:top w:val="single" w:sz="12" w:space="0" w:color="auto"/>
            </w:tcBorders>
          </w:tcPr>
          <w:p w14:paraId="2D8C0DE5" w14:textId="77777777" w:rsidR="009A5967" w:rsidRPr="002E704F" w:rsidRDefault="009A5967" w:rsidP="00FA184C">
            <w:pPr>
              <w:pStyle w:val="Compact"/>
              <w:rPr>
                <w:rFonts w:ascii="Times New Roman" w:hAnsi="Times New Roman" w:cs="Times New Roman"/>
              </w:rPr>
            </w:pPr>
            <w:r>
              <w:rPr>
                <w:rFonts w:ascii="Times New Roman" w:hAnsi="Times New Roman" w:cs="Times New Roman"/>
              </w:rPr>
              <w:t>Non-Trainee</w:t>
            </w:r>
          </w:p>
        </w:tc>
        <w:tc>
          <w:tcPr>
            <w:tcW w:w="0" w:type="auto"/>
            <w:tcBorders>
              <w:top w:val="single" w:sz="12" w:space="0" w:color="auto"/>
            </w:tcBorders>
          </w:tcPr>
          <w:p w14:paraId="70FDE05B"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24</w:t>
            </w:r>
          </w:p>
        </w:tc>
        <w:tc>
          <w:tcPr>
            <w:tcW w:w="0" w:type="auto"/>
            <w:tcBorders>
              <w:top w:val="single" w:sz="12" w:space="0" w:color="auto"/>
            </w:tcBorders>
          </w:tcPr>
          <w:p w14:paraId="5694FEEA"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6.58</w:t>
            </w:r>
          </w:p>
        </w:tc>
        <w:tc>
          <w:tcPr>
            <w:tcW w:w="0" w:type="auto"/>
            <w:tcBorders>
              <w:top w:val="single" w:sz="12" w:space="0" w:color="auto"/>
            </w:tcBorders>
          </w:tcPr>
          <w:p w14:paraId="2D043A97"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2.21</w:t>
            </w:r>
          </w:p>
        </w:tc>
        <w:tc>
          <w:tcPr>
            <w:tcW w:w="0" w:type="auto"/>
            <w:tcBorders>
              <w:top w:val="single" w:sz="12" w:space="0" w:color="auto"/>
            </w:tcBorders>
          </w:tcPr>
          <w:p w14:paraId="164875B2"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6.09</w:t>
            </w:r>
          </w:p>
        </w:tc>
        <w:tc>
          <w:tcPr>
            <w:tcW w:w="0" w:type="auto"/>
            <w:tcBorders>
              <w:top w:val="single" w:sz="12" w:space="0" w:color="auto"/>
            </w:tcBorders>
          </w:tcPr>
          <w:p w14:paraId="74D7E209"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2.22</w:t>
            </w:r>
          </w:p>
        </w:tc>
      </w:tr>
      <w:tr w:rsidR="009A5967" w:rsidRPr="002E704F" w14:paraId="3933529F" w14:textId="77777777" w:rsidTr="00FA184C">
        <w:trPr>
          <w:trHeight w:val="346"/>
        </w:trPr>
        <w:tc>
          <w:tcPr>
            <w:tcW w:w="0" w:type="auto"/>
          </w:tcPr>
          <w:p w14:paraId="4DB4DCFA"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T1</w:t>
            </w:r>
          </w:p>
        </w:tc>
        <w:tc>
          <w:tcPr>
            <w:tcW w:w="0" w:type="auto"/>
          </w:tcPr>
          <w:p w14:paraId="2E8E437B" w14:textId="77777777" w:rsidR="009A5967" w:rsidRPr="002E704F" w:rsidRDefault="009A5967" w:rsidP="00FA184C">
            <w:pPr>
              <w:pStyle w:val="Compact"/>
              <w:rPr>
                <w:rFonts w:ascii="Times New Roman" w:hAnsi="Times New Roman" w:cs="Times New Roman"/>
              </w:rPr>
            </w:pPr>
            <w:r>
              <w:rPr>
                <w:rFonts w:ascii="Times New Roman" w:hAnsi="Times New Roman" w:cs="Times New Roman"/>
              </w:rPr>
              <w:t>Trainee</w:t>
            </w:r>
          </w:p>
        </w:tc>
        <w:tc>
          <w:tcPr>
            <w:tcW w:w="0" w:type="auto"/>
          </w:tcPr>
          <w:p w14:paraId="22BF854D"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8</w:t>
            </w:r>
          </w:p>
        </w:tc>
        <w:tc>
          <w:tcPr>
            <w:tcW w:w="0" w:type="auto"/>
          </w:tcPr>
          <w:p w14:paraId="2869969E"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8.38</w:t>
            </w:r>
          </w:p>
        </w:tc>
        <w:tc>
          <w:tcPr>
            <w:tcW w:w="0" w:type="auto"/>
          </w:tcPr>
          <w:p w14:paraId="75C3F55A"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0.96</w:t>
            </w:r>
          </w:p>
        </w:tc>
        <w:tc>
          <w:tcPr>
            <w:tcW w:w="0" w:type="auto"/>
          </w:tcPr>
          <w:p w14:paraId="79A8623F"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7.91</w:t>
            </w:r>
          </w:p>
        </w:tc>
        <w:tc>
          <w:tcPr>
            <w:tcW w:w="0" w:type="auto"/>
          </w:tcPr>
          <w:p w14:paraId="4BCE0219"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1.13</w:t>
            </w:r>
          </w:p>
        </w:tc>
      </w:tr>
      <w:tr w:rsidR="009A5967" w:rsidRPr="002E704F" w14:paraId="32022B1D" w14:textId="77777777" w:rsidTr="00FA184C">
        <w:trPr>
          <w:trHeight w:val="346"/>
        </w:trPr>
        <w:tc>
          <w:tcPr>
            <w:tcW w:w="0" w:type="auto"/>
          </w:tcPr>
          <w:p w14:paraId="00F579ED"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T2</w:t>
            </w:r>
          </w:p>
        </w:tc>
        <w:tc>
          <w:tcPr>
            <w:tcW w:w="0" w:type="auto"/>
          </w:tcPr>
          <w:p w14:paraId="64533C9B" w14:textId="77777777" w:rsidR="009A5967" w:rsidRPr="002E704F" w:rsidRDefault="009A5967" w:rsidP="00FA184C">
            <w:pPr>
              <w:pStyle w:val="Compact"/>
              <w:rPr>
                <w:rFonts w:ascii="Times New Roman" w:hAnsi="Times New Roman" w:cs="Times New Roman"/>
              </w:rPr>
            </w:pPr>
            <w:r>
              <w:rPr>
                <w:rFonts w:ascii="Times New Roman" w:hAnsi="Times New Roman" w:cs="Times New Roman"/>
              </w:rPr>
              <w:t>Non-Trainee</w:t>
            </w:r>
          </w:p>
        </w:tc>
        <w:tc>
          <w:tcPr>
            <w:tcW w:w="0" w:type="auto"/>
          </w:tcPr>
          <w:p w14:paraId="6848F966"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24</w:t>
            </w:r>
          </w:p>
        </w:tc>
        <w:tc>
          <w:tcPr>
            <w:tcW w:w="0" w:type="auto"/>
          </w:tcPr>
          <w:p w14:paraId="5294A35B"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7.87</w:t>
            </w:r>
          </w:p>
        </w:tc>
        <w:tc>
          <w:tcPr>
            <w:tcW w:w="0" w:type="auto"/>
          </w:tcPr>
          <w:p w14:paraId="2B4BCA14"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1.48</w:t>
            </w:r>
          </w:p>
        </w:tc>
        <w:tc>
          <w:tcPr>
            <w:tcW w:w="0" w:type="auto"/>
          </w:tcPr>
          <w:p w14:paraId="159429F3"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7.29</w:t>
            </w:r>
          </w:p>
        </w:tc>
        <w:tc>
          <w:tcPr>
            <w:tcW w:w="0" w:type="auto"/>
          </w:tcPr>
          <w:p w14:paraId="701A0A18"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1.72</w:t>
            </w:r>
          </w:p>
        </w:tc>
      </w:tr>
      <w:tr w:rsidR="009A5967" w:rsidRPr="002E704F" w14:paraId="4890B313" w14:textId="77777777" w:rsidTr="00FA184C">
        <w:trPr>
          <w:trHeight w:val="336"/>
        </w:trPr>
        <w:tc>
          <w:tcPr>
            <w:tcW w:w="0" w:type="auto"/>
          </w:tcPr>
          <w:p w14:paraId="183CBCB2"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T2</w:t>
            </w:r>
          </w:p>
        </w:tc>
        <w:tc>
          <w:tcPr>
            <w:tcW w:w="0" w:type="auto"/>
          </w:tcPr>
          <w:p w14:paraId="6D1FC53D" w14:textId="77777777" w:rsidR="009A5967" w:rsidRPr="002E704F" w:rsidRDefault="009A5967" w:rsidP="00FA184C">
            <w:pPr>
              <w:pStyle w:val="Compact"/>
              <w:rPr>
                <w:rFonts w:ascii="Times New Roman" w:hAnsi="Times New Roman" w:cs="Times New Roman"/>
              </w:rPr>
            </w:pPr>
            <w:r>
              <w:rPr>
                <w:rFonts w:ascii="Times New Roman" w:hAnsi="Times New Roman" w:cs="Times New Roman"/>
              </w:rPr>
              <w:t>Trainee</w:t>
            </w:r>
          </w:p>
        </w:tc>
        <w:tc>
          <w:tcPr>
            <w:tcW w:w="0" w:type="auto"/>
          </w:tcPr>
          <w:p w14:paraId="76DEA76C"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8</w:t>
            </w:r>
          </w:p>
        </w:tc>
        <w:tc>
          <w:tcPr>
            <w:tcW w:w="0" w:type="auto"/>
          </w:tcPr>
          <w:p w14:paraId="56C9DA96"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8.25</w:t>
            </w:r>
          </w:p>
        </w:tc>
        <w:tc>
          <w:tcPr>
            <w:tcW w:w="0" w:type="auto"/>
          </w:tcPr>
          <w:p w14:paraId="18D38C2E"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1.11</w:t>
            </w:r>
          </w:p>
        </w:tc>
        <w:tc>
          <w:tcPr>
            <w:tcW w:w="0" w:type="auto"/>
          </w:tcPr>
          <w:p w14:paraId="06B57278"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7.97</w:t>
            </w:r>
          </w:p>
        </w:tc>
        <w:tc>
          <w:tcPr>
            <w:tcW w:w="0" w:type="auto"/>
          </w:tcPr>
          <w:p w14:paraId="79F50A15"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0.87</w:t>
            </w:r>
          </w:p>
        </w:tc>
      </w:tr>
    </w:tbl>
    <w:p w14:paraId="7232CC05" w14:textId="77777777" w:rsidR="009A5967" w:rsidRDefault="009A5967" w:rsidP="009A5967">
      <w:pPr>
        <w:pStyle w:val="Heading2"/>
        <w:rPr>
          <w:rFonts w:ascii="Times New Roman" w:hAnsi="Times New Roman" w:cs="Times New Roman"/>
        </w:rPr>
      </w:pPr>
    </w:p>
    <w:p w14:paraId="21C9E024" w14:textId="77777777" w:rsidR="009A5967" w:rsidRPr="002E704F" w:rsidRDefault="009A5967" w:rsidP="009A5967">
      <w:pPr>
        <w:pStyle w:val="Heading2"/>
        <w:rPr>
          <w:rFonts w:ascii="Times New Roman" w:hAnsi="Times New Roman" w:cs="Times New Roman"/>
        </w:rPr>
      </w:pPr>
      <w:r>
        <w:rPr>
          <w:rFonts w:ascii="Times New Roman" w:hAnsi="Times New Roman" w:cs="Times New Roman"/>
        </w:rPr>
        <w:t>Variance in Perceived Listening Judgments</w:t>
      </w:r>
    </w:p>
    <w:p w14:paraId="58A89686" w14:textId="77777777" w:rsidR="009A5967" w:rsidRDefault="009A5967" w:rsidP="009A5967">
      <w:r>
        <w:t>At Time 1, </w:t>
      </w:r>
      <w:proofErr w:type="spellStart"/>
      <w:r>
        <w:rPr>
          <w:rStyle w:val="Emphasis"/>
          <w:color w:val="0E101A"/>
        </w:rPr>
        <w:t>Levene’s</w:t>
      </w:r>
      <w:proofErr w:type="spellEnd"/>
      <w:r>
        <w:rPr>
          <w:rStyle w:val="Emphasis"/>
          <w:color w:val="0E101A"/>
        </w:rPr>
        <w:t> </w:t>
      </w:r>
      <w:r>
        <w:t xml:space="preserve">test revealed a significant difference in the variance of actor scores between trainees and non-trainees, </w:t>
      </w:r>
      <w:r>
        <w:rPr>
          <w:rStyle w:val="Emphasis"/>
          <w:color w:val="0E101A"/>
        </w:rPr>
        <w:t xml:space="preserve">F </w:t>
      </w:r>
      <w:r w:rsidRPr="001558D7">
        <w:rPr>
          <w:rStyle w:val="Emphasis"/>
          <w:i w:val="0"/>
          <w:iCs w:val="0"/>
          <w:color w:val="0E101A"/>
        </w:rPr>
        <w:t>(1,30) = 9.20</w:t>
      </w:r>
      <w:r>
        <w:rPr>
          <w:rStyle w:val="Emphasis"/>
          <w:color w:val="0E101A"/>
        </w:rPr>
        <w:t xml:space="preserve">, p </w:t>
      </w:r>
      <w:r w:rsidRPr="001558D7">
        <w:rPr>
          <w:rStyle w:val="Emphasis"/>
          <w:i w:val="0"/>
          <w:iCs w:val="0"/>
          <w:color w:val="0E101A"/>
        </w:rPr>
        <w:t>&lt; .005</w:t>
      </w:r>
      <w:r>
        <w:t xml:space="preserve">. In other words, trainees made less distinctive judgments than non-trainees at Time 1. However, </w:t>
      </w:r>
      <w:r w:rsidRPr="00BF7766">
        <w:t>at</w:t>
      </w:r>
      <w:r>
        <w:t xml:space="preserve"> Time 2, the variance of actor scores among trainees was not higher relative to Time 1, </w:t>
      </w:r>
      <w:r>
        <w:rPr>
          <w:rStyle w:val="Emphasis"/>
          <w:color w:val="0E101A"/>
        </w:rPr>
        <w:t xml:space="preserve">F </w:t>
      </w:r>
      <w:r w:rsidRPr="00361216">
        <w:rPr>
          <w:rStyle w:val="Emphasis"/>
          <w:i w:val="0"/>
          <w:iCs w:val="0"/>
          <w:color w:val="0E101A"/>
        </w:rPr>
        <w:t>(</w:t>
      </w:r>
      <w:r w:rsidRPr="001558D7">
        <w:rPr>
          <w:rStyle w:val="Emphasis"/>
          <w:i w:val="0"/>
          <w:iCs w:val="0"/>
          <w:color w:val="0E101A"/>
        </w:rPr>
        <w:t>1,14) = 2.08</w:t>
      </w:r>
      <w:r>
        <w:rPr>
          <w:rStyle w:val="Emphasis"/>
          <w:color w:val="0E101A"/>
        </w:rPr>
        <w:t xml:space="preserve">, p = </w:t>
      </w:r>
      <w:r w:rsidRPr="001558D7">
        <w:rPr>
          <w:rStyle w:val="Emphasis"/>
          <w:i w:val="0"/>
          <w:iCs w:val="0"/>
          <w:color w:val="0E101A"/>
        </w:rPr>
        <w:t>.17</w:t>
      </w:r>
      <w:r>
        <w:t>. Thus, H4 is not supported. Nevertheless, the result is marginally significant (</w:t>
      </w:r>
      <w:r>
        <w:rPr>
          <w:rStyle w:val="Emphasis"/>
          <w:color w:val="0E101A"/>
        </w:rPr>
        <w:t>one tail</w:t>
      </w:r>
      <w:r>
        <w:t> </w:t>
      </w:r>
      <w:r>
        <w:rPr>
          <w:rStyle w:val="Emphasis"/>
          <w:color w:val="0E101A"/>
        </w:rPr>
        <w:t>p </w:t>
      </w:r>
      <w:r>
        <w:t xml:space="preserve">= .09) and in the predicted direction. </w:t>
      </w:r>
      <w:r w:rsidRPr="00AE23BF">
        <w:t>Also, the interaction term (role X time) is significant</w:t>
      </w:r>
      <w:r>
        <w:t xml:space="preserve">, </w:t>
      </w:r>
      <w:r w:rsidRPr="00AE23BF">
        <w:rPr>
          <w:rStyle w:val="Emphasis"/>
          <w:color w:val="0E101A"/>
        </w:rPr>
        <w:t xml:space="preserve">F </w:t>
      </w:r>
      <w:r w:rsidRPr="001558D7">
        <w:rPr>
          <w:rStyle w:val="Emphasis"/>
          <w:i w:val="0"/>
          <w:iCs w:val="0"/>
          <w:color w:val="0E101A"/>
        </w:rPr>
        <w:t>(3,60) = 4.44</w:t>
      </w:r>
      <w:r w:rsidRPr="00AE23BF">
        <w:rPr>
          <w:rStyle w:val="Emphasis"/>
          <w:color w:val="0E101A"/>
        </w:rPr>
        <w:t xml:space="preserve">, p &lt; </w:t>
      </w:r>
      <w:r w:rsidRPr="001558D7">
        <w:rPr>
          <w:rStyle w:val="Emphasis"/>
          <w:i w:val="0"/>
          <w:iCs w:val="0"/>
          <w:color w:val="0E101A"/>
        </w:rPr>
        <w:t>.01</w:t>
      </w:r>
      <w:r w:rsidRPr="00AE23BF">
        <w:t>, as the variance of trainees’ ratings increased while the variance of non-trainees’ ratings decreased.</w:t>
      </w:r>
      <w:r>
        <w:t> </w:t>
      </w:r>
    </w:p>
    <w:p w14:paraId="56A37D87" w14:textId="77777777" w:rsidR="009A5967" w:rsidRPr="00331C98" w:rsidRDefault="009A5967" w:rsidP="009A5967">
      <w:pPr>
        <w:ind w:firstLine="0"/>
        <w:rPr>
          <w:b/>
          <w:bCs/>
        </w:rPr>
      </w:pPr>
      <w:r w:rsidRPr="00331C98">
        <w:rPr>
          <w:b/>
          <w:bCs/>
        </w:rPr>
        <w:t xml:space="preserve">Table </w:t>
      </w:r>
      <w:r>
        <w:rPr>
          <w:b/>
          <w:bCs/>
        </w:rPr>
        <w:t>7</w:t>
      </w:r>
    </w:p>
    <w:p w14:paraId="59137EA1" w14:textId="77777777" w:rsidR="009A5967" w:rsidRPr="000D38DD" w:rsidRDefault="009A5967" w:rsidP="009A5967">
      <w:pPr>
        <w:ind w:firstLine="0"/>
        <w:rPr>
          <w:i/>
          <w:iCs/>
        </w:rPr>
      </w:pPr>
      <w:r w:rsidRPr="000D38DD">
        <w:rPr>
          <w:rFonts w:ascii="Times New Roman" w:hAnsi="Times New Roman" w:cs="Times New Roman"/>
          <w:i/>
          <w:iCs/>
        </w:rPr>
        <w:t xml:space="preserve">Descriptive </w:t>
      </w:r>
      <w:r>
        <w:rPr>
          <w:rFonts w:ascii="Times New Roman" w:hAnsi="Times New Roman" w:cs="Times New Roman"/>
          <w:i/>
          <w:iCs/>
        </w:rPr>
        <w:t>S</w:t>
      </w:r>
      <w:r w:rsidRPr="000D38DD">
        <w:rPr>
          <w:rFonts w:ascii="Times New Roman" w:hAnsi="Times New Roman" w:cs="Times New Roman"/>
          <w:i/>
          <w:iCs/>
        </w:rPr>
        <w:t xml:space="preserve">tatistics of </w:t>
      </w:r>
      <w:r>
        <w:rPr>
          <w:rFonts w:ascii="Times New Roman" w:hAnsi="Times New Roman" w:cs="Times New Roman"/>
          <w:i/>
          <w:iCs/>
        </w:rPr>
        <w:t>Perceived Listening</w:t>
      </w:r>
      <w:r w:rsidRPr="000D38DD">
        <w:rPr>
          <w:rFonts w:ascii="Times New Roman" w:hAnsi="Times New Roman" w:cs="Times New Roman"/>
          <w:i/>
          <w:iCs/>
        </w:rPr>
        <w:t xml:space="preserve"> </w:t>
      </w:r>
      <w:r>
        <w:rPr>
          <w:rFonts w:ascii="Times New Roman" w:hAnsi="Times New Roman" w:cs="Times New Roman"/>
          <w:i/>
          <w:iCs/>
        </w:rPr>
        <w:t>Actor</w:t>
      </w:r>
      <w:r w:rsidRPr="000D38DD">
        <w:rPr>
          <w:rFonts w:ascii="Times New Roman" w:hAnsi="Times New Roman" w:cs="Times New Roman"/>
          <w:i/>
          <w:iCs/>
        </w:rPr>
        <w:t xml:space="preserve"> Score</w:t>
      </w:r>
      <w:r>
        <w:rPr>
          <w:rFonts w:ascii="Times New Roman" w:hAnsi="Times New Roman" w:cs="Times New Roman"/>
          <w:i/>
          <w:iCs/>
        </w:rPr>
        <w:t xml:space="preserve"> by Role and Time.</w:t>
      </w:r>
    </w:p>
    <w:tbl>
      <w:tblPr>
        <w:tblStyle w:val="APAReport"/>
        <w:tblW w:w="6060" w:type="dxa"/>
        <w:tblLook w:val="0020" w:firstRow="1" w:lastRow="0" w:firstColumn="0" w:lastColumn="0" w:noHBand="0" w:noVBand="0"/>
      </w:tblPr>
      <w:tblGrid>
        <w:gridCol w:w="1089"/>
        <w:gridCol w:w="2175"/>
        <w:gridCol w:w="687"/>
        <w:gridCol w:w="1150"/>
        <w:gridCol w:w="959"/>
      </w:tblGrid>
      <w:tr w:rsidR="009A5967" w:rsidRPr="00F50590" w14:paraId="023B74DD" w14:textId="77777777" w:rsidTr="00FA184C">
        <w:trPr>
          <w:cnfStyle w:val="100000000000" w:firstRow="1" w:lastRow="0" w:firstColumn="0" w:lastColumn="0" w:oddVBand="0" w:evenVBand="0" w:oddHBand="0" w:evenHBand="0" w:firstRowFirstColumn="0" w:firstRowLastColumn="0" w:lastRowFirstColumn="0" w:lastRowLastColumn="0"/>
          <w:trHeight w:val="337"/>
        </w:trPr>
        <w:tc>
          <w:tcPr>
            <w:tcW w:w="0" w:type="auto"/>
          </w:tcPr>
          <w:p w14:paraId="5BEDD77B"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Time</w:t>
            </w:r>
          </w:p>
        </w:tc>
        <w:tc>
          <w:tcPr>
            <w:tcW w:w="0" w:type="auto"/>
          </w:tcPr>
          <w:p w14:paraId="4E70603A"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Role</w:t>
            </w:r>
          </w:p>
        </w:tc>
        <w:tc>
          <w:tcPr>
            <w:tcW w:w="0" w:type="auto"/>
          </w:tcPr>
          <w:p w14:paraId="4828630B" w14:textId="77777777" w:rsidR="009A5967" w:rsidRPr="00F50590" w:rsidRDefault="009A5967" w:rsidP="00FA184C">
            <w:pPr>
              <w:pStyle w:val="Compact"/>
              <w:jc w:val="right"/>
              <w:rPr>
                <w:rFonts w:ascii="Times New Roman" w:hAnsi="Times New Roman" w:cs="Times New Roman"/>
                <w:i/>
                <w:iCs/>
              </w:rPr>
            </w:pPr>
            <w:r w:rsidRPr="00F50590">
              <w:rPr>
                <w:rFonts w:ascii="Times New Roman" w:hAnsi="Times New Roman" w:cs="Times New Roman"/>
                <w:i/>
                <w:iCs/>
              </w:rPr>
              <w:t>N</w:t>
            </w:r>
          </w:p>
        </w:tc>
        <w:tc>
          <w:tcPr>
            <w:tcW w:w="0" w:type="auto"/>
          </w:tcPr>
          <w:p w14:paraId="506C6BE5" w14:textId="77777777" w:rsidR="009A5967" w:rsidRPr="00F50590" w:rsidRDefault="009A5967" w:rsidP="00FA184C">
            <w:pPr>
              <w:pStyle w:val="Compact"/>
              <w:jc w:val="right"/>
              <w:rPr>
                <w:rFonts w:ascii="Times New Roman" w:hAnsi="Times New Roman" w:cs="Times New Roman"/>
                <w:i/>
                <w:iCs/>
              </w:rPr>
            </w:pPr>
            <w:r w:rsidRPr="00F50590">
              <w:rPr>
                <w:rFonts w:ascii="Times New Roman" w:hAnsi="Times New Roman" w:cs="Times New Roman"/>
                <w:i/>
                <w:iCs/>
              </w:rPr>
              <w:t>Mean</w:t>
            </w:r>
          </w:p>
        </w:tc>
        <w:tc>
          <w:tcPr>
            <w:tcW w:w="0" w:type="auto"/>
          </w:tcPr>
          <w:p w14:paraId="6A74144B" w14:textId="77777777" w:rsidR="009A5967" w:rsidRPr="00F50590" w:rsidRDefault="009A5967" w:rsidP="00FA184C">
            <w:pPr>
              <w:pStyle w:val="Compact"/>
              <w:jc w:val="right"/>
              <w:rPr>
                <w:rFonts w:ascii="Times New Roman" w:hAnsi="Times New Roman" w:cs="Times New Roman"/>
                <w:i/>
                <w:iCs/>
              </w:rPr>
            </w:pPr>
            <w:r w:rsidRPr="00F50590">
              <w:rPr>
                <w:rFonts w:ascii="Times New Roman" w:hAnsi="Times New Roman" w:cs="Times New Roman"/>
                <w:i/>
                <w:iCs/>
              </w:rPr>
              <w:t>SD</w:t>
            </w:r>
          </w:p>
        </w:tc>
      </w:tr>
      <w:tr w:rsidR="009A5967" w:rsidRPr="002E704F" w14:paraId="3EBB9AAB" w14:textId="77777777" w:rsidTr="00FA184C">
        <w:trPr>
          <w:trHeight w:val="327"/>
        </w:trPr>
        <w:tc>
          <w:tcPr>
            <w:tcW w:w="0" w:type="auto"/>
          </w:tcPr>
          <w:p w14:paraId="3DFF002D"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T1</w:t>
            </w:r>
          </w:p>
        </w:tc>
        <w:tc>
          <w:tcPr>
            <w:tcW w:w="0" w:type="auto"/>
          </w:tcPr>
          <w:p w14:paraId="7AB69989" w14:textId="77777777" w:rsidR="009A5967" w:rsidRPr="002E704F" w:rsidRDefault="009A5967" w:rsidP="00FA184C">
            <w:pPr>
              <w:pStyle w:val="Compact"/>
              <w:rPr>
                <w:rFonts w:ascii="Times New Roman" w:hAnsi="Times New Roman" w:cs="Times New Roman"/>
              </w:rPr>
            </w:pPr>
            <w:r>
              <w:rPr>
                <w:rFonts w:ascii="Times New Roman" w:hAnsi="Times New Roman" w:cs="Times New Roman"/>
              </w:rPr>
              <w:t>Non-Trainee</w:t>
            </w:r>
          </w:p>
        </w:tc>
        <w:tc>
          <w:tcPr>
            <w:tcW w:w="0" w:type="auto"/>
          </w:tcPr>
          <w:p w14:paraId="4A2D0FC9"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24</w:t>
            </w:r>
          </w:p>
        </w:tc>
        <w:tc>
          <w:tcPr>
            <w:tcW w:w="0" w:type="auto"/>
            <w:vAlign w:val="bottom"/>
          </w:tcPr>
          <w:p w14:paraId="3DC364F7"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color w:val="000000"/>
              </w:rPr>
              <w:t>6.22</w:t>
            </w:r>
          </w:p>
        </w:tc>
        <w:tc>
          <w:tcPr>
            <w:tcW w:w="0" w:type="auto"/>
            <w:vAlign w:val="bottom"/>
          </w:tcPr>
          <w:p w14:paraId="0C05347F"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color w:val="000000"/>
              </w:rPr>
              <w:t>1.98</w:t>
            </w:r>
          </w:p>
        </w:tc>
      </w:tr>
      <w:tr w:rsidR="009A5967" w:rsidRPr="002E704F" w14:paraId="0B0CA463" w14:textId="77777777" w:rsidTr="00FA184C">
        <w:trPr>
          <w:trHeight w:val="337"/>
        </w:trPr>
        <w:tc>
          <w:tcPr>
            <w:tcW w:w="0" w:type="auto"/>
          </w:tcPr>
          <w:p w14:paraId="3E29643E"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T1</w:t>
            </w:r>
          </w:p>
        </w:tc>
        <w:tc>
          <w:tcPr>
            <w:tcW w:w="0" w:type="auto"/>
          </w:tcPr>
          <w:p w14:paraId="54F77B5C" w14:textId="77777777" w:rsidR="009A5967" w:rsidRPr="002E704F" w:rsidRDefault="009A5967" w:rsidP="00FA184C">
            <w:pPr>
              <w:pStyle w:val="Compact"/>
              <w:rPr>
                <w:rFonts w:ascii="Times New Roman" w:hAnsi="Times New Roman" w:cs="Times New Roman"/>
              </w:rPr>
            </w:pPr>
            <w:r>
              <w:rPr>
                <w:rFonts w:ascii="Times New Roman" w:hAnsi="Times New Roman" w:cs="Times New Roman"/>
              </w:rPr>
              <w:t>Trainee</w:t>
            </w:r>
          </w:p>
        </w:tc>
        <w:tc>
          <w:tcPr>
            <w:tcW w:w="0" w:type="auto"/>
          </w:tcPr>
          <w:p w14:paraId="35445449"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8</w:t>
            </w:r>
          </w:p>
        </w:tc>
        <w:tc>
          <w:tcPr>
            <w:tcW w:w="0" w:type="auto"/>
            <w:vAlign w:val="bottom"/>
          </w:tcPr>
          <w:p w14:paraId="19624286"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color w:val="000000"/>
              </w:rPr>
              <w:t>8.3</w:t>
            </w:r>
            <w:r>
              <w:rPr>
                <w:rFonts w:ascii="Times New Roman" w:hAnsi="Times New Roman" w:cs="Times New Roman"/>
                <w:color w:val="000000"/>
              </w:rPr>
              <w:t>0</w:t>
            </w:r>
          </w:p>
        </w:tc>
        <w:tc>
          <w:tcPr>
            <w:tcW w:w="0" w:type="auto"/>
            <w:vAlign w:val="bottom"/>
          </w:tcPr>
          <w:p w14:paraId="699EC586"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color w:val="000000"/>
              </w:rPr>
              <w:t>0.60</w:t>
            </w:r>
          </w:p>
        </w:tc>
      </w:tr>
      <w:tr w:rsidR="009A5967" w:rsidRPr="002E704F" w14:paraId="32EE286E" w14:textId="77777777" w:rsidTr="00FA184C">
        <w:trPr>
          <w:trHeight w:val="337"/>
        </w:trPr>
        <w:tc>
          <w:tcPr>
            <w:tcW w:w="0" w:type="auto"/>
          </w:tcPr>
          <w:p w14:paraId="7F0B235B"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T2</w:t>
            </w:r>
          </w:p>
        </w:tc>
        <w:tc>
          <w:tcPr>
            <w:tcW w:w="0" w:type="auto"/>
          </w:tcPr>
          <w:p w14:paraId="69585F81" w14:textId="77777777" w:rsidR="009A5967" w:rsidRPr="002E704F" w:rsidRDefault="009A5967" w:rsidP="00FA184C">
            <w:pPr>
              <w:pStyle w:val="Compact"/>
              <w:rPr>
                <w:rFonts w:ascii="Times New Roman" w:hAnsi="Times New Roman" w:cs="Times New Roman"/>
              </w:rPr>
            </w:pPr>
            <w:r>
              <w:rPr>
                <w:rFonts w:ascii="Times New Roman" w:hAnsi="Times New Roman" w:cs="Times New Roman"/>
              </w:rPr>
              <w:t>Non-Trainee</w:t>
            </w:r>
          </w:p>
        </w:tc>
        <w:tc>
          <w:tcPr>
            <w:tcW w:w="0" w:type="auto"/>
          </w:tcPr>
          <w:p w14:paraId="7E54C508"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24</w:t>
            </w:r>
          </w:p>
        </w:tc>
        <w:tc>
          <w:tcPr>
            <w:tcW w:w="0" w:type="auto"/>
            <w:vAlign w:val="bottom"/>
          </w:tcPr>
          <w:p w14:paraId="1517B6B3"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color w:val="000000"/>
              </w:rPr>
              <w:t>7.43</w:t>
            </w:r>
          </w:p>
        </w:tc>
        <w:tc>
          <w:tcPr>
            <w:tcW w:w="0" w:type="auto"/>
            <w:vAlign w:val="bottom"/>
          </w:tcPr>
          <w:p w14:paraId="49C8AEFE"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color w:val="000000"/>
              </w:rPr>
              <w:t>1.3</w:t>
            </w:r>
            <w:r>
              <w:rPr>
                <w:rFonts w:ascii="Times New Roman" w:hAnsi="Times New Roman" w:cs="Times New Roman"/>
                <w:color w:val="000000"/>
              </w:rPr>
              <w:t>0</w:t>
            </w:r>
          </w:p>
        </w:tc>
      </w:tr>
      <w:tr w:rsidR="009A5967" w:rsidRPr="002E704F" w14:paraId="3682761D" w14:textId="77777777" w:rsidTr="00FA184C">
        <w:trPr>
          <w:trHeight w:val="327"/>
        </w:trPr>
        <w:tc>
          <w:tcPr>
            <w:tcW w:w="0" w:type="auto"/>
          </w:tcPr>
          <w:p w14:paraId="7591DBD9"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T2</w:t>
            </w:r>
          </w:p>
        </w:tc>
        <w:tc>
          <w:tcPr>
            <w:tcW w:w="0" w:type="auto"/>
          </w:tcPr>
          <w:p w14:paraId="77AC1681" w14:textId="77777777" w:rsidR="009A5967" w:rsidRPr="002E704F" w:rsidRDefault="009A5967" w:rsidP="00FA184C">
            <w:pPr>
              <w:pStyle w:val="Compact"/>
              <w:rPr>
                <w:rFonts w:ascii="Times New Roman" w:hAnsi="Times New Roman" w:cs="Times New Roman"/>
              </w:rPr>
            </w:pPr>
            <w:r>
              <w:rPr>
                <w:rFonts w:ascii="Times New Roman" w:hAnsi="Times New Roman" w:cs="Times New Roman"/>
              </w:rPr>
              <w:t>Trainee</w:t>
            </w:r>
          </w:p>
        </w:tc>
        <w:tc>
          <w:tcPr>
            <w:tcW w:w="0" w:type="auto"/>
          </w:tcPr>
          <w:p w14:paraId="1FE84AAD"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rPr>
              <w:t>8</w:t>
            </w:r>
          </w:p>
        </w:tc>
        <w:tc>
          <w:tcPr>
            <w:tcW w:w="0" w:type="auto"/>
            <w:vAlign w:val="bottom"/>
          </w:tcPr>
          <w:p w14:paraId="2D859369"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color w:val="000000"/>
              </w:rPr>
              <w:t>8.1</w:t>
            </w:r>
            <w:r>
              <w:rPr>
                <w:rFonts w:ascii="Times New Roman" w:hAnsi="Times New Roman" w:cs="Times New Roman"/>
                <w:color w:val="000000"/>
              </w:rPr>
              <w:t>0</w:t>
            </w:r>
          </w:p>
        </w:tc>
        <w:tc>
          <w:tcPr>
            <w:tcW w:w="0" w:type="auto"/>
            <w:vAlign w:val="bottom"/>
          </w:tcPr>
          <w:p w14:paraId="7874DE56" w14:textId="77777777" w:rsidR="009A5967" w:rsidRPr="002E704F" w:rsidRDefault="009A5967" w:rsidP="00FA184C">
            <w:pPr>
              <w:pStyle w:val="Compact"/>
              <w:jc w:val="right"/>
              <w:rPr>
                <w:rFonts w:ascii="Times New Roman" w:hAnsi="Times New Roman" w:cs="Times New Roman"/>
              </w:rPr>
            </w:pPr>
            <w:r w:rsidRPr="002E704F">
              <w:rPr>
                <w:rFonts w:ascii="Times New Roman" w:hAnsi="Times New Roman" w:cs="Times New Roman"/>
                <w:color w:val="000000"/>
              </w:rPr>
              <w:t>1.06</w:t>
            </w:r>
          </w:p>
        </w:tc>
      </w:tr>
    </w:tbl>
    <w:p w14:paraId="45FA0D87" w14:textId="77777777" w:rsidR="009A5967" w:rsidRDefault="009A5967" w:rsidP="009A5967">
      <w:pPr>
        <w:pStyle w:val="Heading2"/>
        <w:rPr>
          <w:rFonts w:ascii="Times New Roman" w:hAnsi="Times New Roman" w:cs="Times New Roman"/>
        </w:rPr>
      </w:pPr>
    </w:p>
    <w:p w14:paraId="24E5C977" w14:textId="77777777" w:rsidR="009A5967" w:rsidRPr="002E704F" w:rsidRDefault="009A5967" w:rsidP="009A5967">
      <w:pPr>
        <w:pStyle w:val="Heading2"/>
        <w:rPr>
          <w:rFonts w:ascii="Times New Roman" w:hAnsi="Times New Roman" w:cs="Times New Roman"/>
        </w:rPr>
      </w:pPr>
      <w:r>
        <w:rPr>
          <w:rFonts w:ascii="Times New Roman" w:hAnsi="Times New Roman" w:cs="Times New Roman"/>
        </w:rPr>
        <w:t>Consensus on Perceived Listening</w:t>
      </w:r>
    </w:p>
    <w:p w14:paraId="1E6E9068" w14:textId="77777777" w:rsidR="009A5967" w:rsidRDefault="009A5967" w:rsidP="009A5967">
      <w:r>
        <w:t xml:space="preserve">H5 is not supported. There is no evidence that in Time 2 the dyadic variance of perceived listening among trainees is lower than in Time 1, </w:t>
      </w:r>
      <w:r w:rsidRPr="001558D7">
        <w:rPr>
          <w:rStyle w:val="Emphasis"/>
          <w:i w:val="0"/>
          <w:iCs w:val="0"/>
          <w:color w:val="0E101A"/>
        </w:rPr>
        <w:t>F (1,46) = 0.10</w:t>
      </w:r>
      <w:r>
        <w:rPr>
          <w:rStyle w:val="Emphasis"/>
          <w:color w:val="0E101A"/>
        </w:rPr>
        <w:t xml:space="preserve">, p = </w:t>
      </w:r>
      <w:r w:rsidRPr="001558D7">
        <w:rPr>
          <w:rStyle w:val="Emphasis"/>
          <w:i w:val="0"/>
          <w:iCs w:val="0"/>
          <w:color w:val="0E101A"/>
        </w:rPr>
        <w:t>.75</w:t>
      </w:r>
      <w:r w:rsidRPr="001558D7">
        <w:rPr>
          <w:i/>
        </w:rPr>
        <w:t>.</w:t>
      </w:r>
      <w:r>
        <w:t xml:space="preserve"> Moreover, the suggested direction is opposite to the hypothesis but not significant. This result indicates that the consensus about trainees’ listening in Time 2 did not differ from Time 1.</w:t>
      </w:r>
    </w:p>
    <w:p w14:paraId="12A6A5C6" w14:textId="77777777" w:rsidR="009A5967" w:rsidRPr="00E95A49" w:rsidRDefault="009A5967" w:rsidP="009A5967">
      <w:pPr>
        <w:ind w:firstLine="0"/>
      </w:pPr>
      <w:r w:rsidRPr="00331C98">
        <w:rPr>
          <w:b/>
          <w:bCs/>
        </w:rPr>
        <w:t xml:space="preserve">Table </w:t>
      </w:r>
      <w:r>
        <w:rPr>
          <w:b/>
          <w:bCs/>
        </w:rPr>
        <w:t>8</w:t>
      </w:r>
    </w:p>
    <w:p w14:paraId="1E32550E" w14:textId="77777777" w:rsidR="009A5967" w:rsidRPr="000D38DD" w:rsidRDefault="009A5967" w:rsidP="009A5967">
      <w:pPr>
        <w:ind w:firstLine="0"/>
        <w:rPr>
          <w:i/>
          <w:iCs/>
        </w:rPr>
      </w:pPr>
      <w:r>
        <w:rPr>
          <w:rFonts w:ascii="Times New Roman" w:hAnsi="Times New Roman" w:cs="Times New Roman"/>
          <w:i/>
          <w:iCs/>
        </w:rPr>
        <w:t>SD</w:t>
      </w:r>
      <w:r w:rsidRPr="000D38DD">
        <w:rPr>
          <w:rFonts w:ascii="Times New Roman" w:hAnsi="Times New Roman" w:cs="Times New Roman"/>
          <w:i/>
          <w:iCs/>
        </w:rPr>
        <w:t xml:space="preserve"> of </w:t>
      </w:r>
      <w:r>
        <w:rPr>
          <w:rFonts w:ascii="Times New Roman" w:hAnsi="Times New Roman" w:cs="Times New Roman"/>
          <w:i/>
          <w:iCs/>
        </w:rPr>
        <w:t>Dyadic Scores on Perceived Listening by Role and Time.</w:t>
      </w:r>
    </w:p>
    <w:tbl>
      <w:tblPr>
        <w:tblStyle w:val="APAReport"/>
        <w:tblW w:w="4951" w:type="dxa"/>
        <w:tblLook w:val="0020" w:firstRow="1" w:lastRow="0" w:firstColumn="0" w:lastColumn="0" w:noHBand="0" w:noVBand="0"/>
      </w:tblPr>
      <w:tblGrid>
        <w:gridCol w:w="1099"/>
        <w:gridCol w:w="2193"/>
        <w:gridCol w:w="693"/>
        <w:gridCol w:w="966"/>
      </w:tblGrid>
      <w:tr w:rsidR="009A5967" w:rsidRPr="002E704F" w14:paraId="5C76B93A" w14:textId="77777777" w:rsidTr="00FA184C">
        <w:trPr>
          <w:cnfStyle w:val="100000000000" w:firstRow="1" w:lastRow="0" w:firstColumn="0" w:lastColumn="0" w:oddVBand="0" w:evenVBand="0" w:oddHBand="0" w:evenHBand="0" w:firstRowFirstColumn="0" w:firstRowLastColumn="0" w:lastRowFirstColumn="0" w:lastRowLastColumn="0"/>
          <w:trHeight w:val="337"/>
        </w:trPr>
        <w:tc>
          <w:tcPr>
            <w:tcW w:w="0" w:type="auto"/>
          </w:tcPr>
          <w:p w14:paraId="0BF5AF70"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Time</w:t>
            </w:r>
          </w:p>
        </w:tc>
        <w:tc>
          <w:tcPr>
            <w:tcW w:w="0" w:type="auto"/>
          </w:tcPr>
          <w:p w14:paraId="6B581BC0"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Role</w:t>
            </w:r>
          </w:p>
        </w:tc>
        <w:tc>
          <w:tcPr>
            <w:tcW w:w="0" w:type="auto"/>
          </w:tcPr>
          <w:p w14:paraId="2E2D7A34" w14:textId="77777777" w:rsidR="009A5967" w:rsidRPr="00F50590" w:rsidRDefault="009A5967" w:rsidP="00FA184C">
            <w:pPr>
              <w:pStyle w:val="Compact"/>
              <w:rPr>
                <w:rFonts w:ascii="Times New Roman" w:hAnsi="Times New Roman" w:cs="Times New Roman"/>
                <w:i/>
                <w:iCs/>
              </w:rPr>
            </w:pPr>
            <w:r w:rsidRPr="00F50590">
              <w:rPr>
                <w:rFonts w:ascii="Times New Roman" w:hAnsi="Times New Roman" w:cs="Times New Roman"/>
                <w:i/>
                <w:iCs/>
              </w:rPr>
              <w:t>N</w:t>
            </w:r>
          </w:p>
        </w:tc>
        <w:tc>
          <w:tcPr>
            <w:tcW w:w="0" w:type="auto"/>
          </w:tcPr>
          <w:p w14:paraId="21B5F4A2" w14:textId="77777777" w:rsidR="009A5967" w:rsidRPr="00F50590" w:rsidRDefault="009A5967" w:rsidP="00FA184C">
            <w:pPr>
              <w:pStyle w:val="Compact"/>
              <w:rPr>
                <w:rFonts w:ascii="Times New Roman" w:hAnsi="Times New Roman" w:cs="Times New Roman"/>
                <w:i/>
                <w:iCs/>
              </w:rPr>
            </w:pPr>
            <w:r w:rsidRPr="00F50590">
              <w:rPr>
                <w:rFonts w:ascii="Times New Roman" w:hAnsi="Times New Roman" w:cs="Times New Roman"/>
                <w:i/>
                <w:iCs/>
              </w:rPr>
              <w:t>SD</w:t>
            </w:r>
          </w:p>
        </w:tc>
      </w:tr>
      <w:tr w:rsidR="009A5967" w:rsidRPr="002E704F" w14:paraId="0BF4EC0F" w14:textId="77777777" w:rsidTr="00FA184C">
        <w:trPr>
          <w:trHeight w:val="327"/>
        </w:trPr>
        <w:tc>
          <w:tcPr>
            <w:tcW w:w="0" w:type="auto"/>
          </w:tcPr>
          <w:p w14:paraId="51ACBFC2"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T1</w:t>
            </w:r>
          </w:p>
        </w:tc>
        <w:tc>
          <w:tcPr>
            <w:tcW w:w="0" w:type="auto"/>
          </w:tcPr>
          <w:p w14:paraId="6B455F93" w14:textId="77777777" w:rsidR="009A5967" w:rsidRPr="002E704F" w:rsidRDefault="009A5967" w:rsidP="00FA184C">
            <w:pPr>
              <w:pStyle w:val="Compact"/>
              <w:rPr>
                <w:rFonts w:ascii="Times New Roman" w:hAnsi="Times New Roman" w:cs="Times New Roman"/>
              </w:rPr>
            </w:pPr>
            <w:r>
              <w:rPr>
                <w:rFonts w:ascii="Times New Roman" w:hAnsi="Times New Roman" w:cs="Times New Roman"/>
              </w:rPr>
              <w:t>Non-Trainee</w:t>
            </w:r>
          </w:p>
        </w:tc>
        <w:tc>
          <w:tcPr>
            <w:tcW w:w="0" w:type="auto"/>
            <w:vAlign w:val="bottom"/>
          </w:tcPr>
          <w:p w14:paraId="5F706C08"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color w:val="000000"/>
              </w:rPr>
              <w:t>72</w:t>
            </w:r>
          </w:p>
        </w:tc>
        <w:tc>
          <w:tcPr>
            <w:tcW w:w="0" w:type="auto"/>
            <w:vAlign w:val="bottom"/>
          </w:tcPr>
          <w:p w14:paraId="76ED62D1"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color w:val="000000"/>
              </w:rPr>
              <w:t>1.15</w:t>
            </w:r>
          </w:p>
        </w:tc>
      </w:tr>
      <w:tr w:rsidR="009A5967" w:rsidRPr="002E704F" w14:paraId="70CF1754" w14:textId="77777777" w:rsidTr="00FA184C">
        <w:trPr>
          <w:trHeight w:val="337"/>
        </w:trPr>
        <w:tc>
          <w:tcPr>
            <w:tcW w:w="0" w:type="auto"/>
          </w:tcPr>
          <w:p w14:paraId="4E109FF0"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T1</w:t>
            </w:r>
          </w:p>
        </w:tc>
        <w:tc>
          <w:tcPr>
            <w:tcW w:w="0" w:type="auto"/>
          </w:tcPr>
          <w:p w14:paraId="6ED4A5A2" w14:textId="77777777" w:rsidR="009A5967" w:rsidRPr="002E704F" w:rsidRDefault="009A5967" w:rsidP="00FA184C">
            <w:pPr>
              <w:pStyle w:val="Compact"/>
              <w:rPr>
                <w:rFonts w:ascii="Times New Roman" w:hAnsi="Times New Roman" w:cs="Times New Roman"/>
              </w:rPr>
            </w:pPr>
            <w:r>
              <w:rPr>
                <w:rFonts w:ascii="Times New Roman" w:hAnsi="Times New Roman" w:cs="Times New Roman"/>
              </w:rPr>
              <w:t>Trainee</w:t>
            </w:r>
          </w:p>
        </w:tc>
        <w:tc>
          <w:tcPr>
            <w:tcW w:w="0" w:type="auto"/>
            <w:vAlign w:val="bottom"/>
          </w:tcPr>
          <w:p w14:paraId="6EE323D2"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color w:val="000000"/>
              </w:rPr>
              <w:t>24</w:t>
            </w:r>
          </w:p>
        </w:tc>
        <w:tc>
          <w:tcPr>
            <w:tcW w:w="0" w:type="auto"/>
            <w:vAlign w:val="bottom"/>
          </w:tcPr>
          <w:p w14:paraId="1AE225C1"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color w:val="000000"/>
              </w:rPr>
              <w:t>0.62</w:t>
            </w:r>
          </w:p>
        </w:tc>
      </w:tr>
      <w:tr w:rsidR="009A5967" w:rsidRPr="002E704F" w14:paraId="6ED2BA60" w14:textId="77777777" w:rsidTr="00FA184C">
        <w:trPr>
          <w:trHeight w:val="337"/>
        </w:trPr>
        <w:tc>
          <w:tcPr>
            <w:tcW w:w="0" w:type="auto"/>
          </w:tcPr>
          <w:p w14:paraId="53BEF6E3"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T2</w:t>
            </w:r>
          </w:p>
        </w:tc>
        <w:tc>
          <w:tcPr>
            <w:tcW w:w="0" w:type="auto"/>
          </w:tcPr>
          <w:p w14:paraId="60124897" w14:textId="77777777" w:rsidR="009A5967" w:rsidRPr="002E704F" w:rsidRDefault="009A5967" w:rsidP="00FA184C">
            <w:pPr>
              <w:pStyle w:val="Compact"/>
              <w:rPr>
                <w:rFonts w:ascii="Times New Roman" w:hAnsi="Times New Roman" w:cs="Times New Roman"/>
              </w:rPr>
            </w:pPr>
            <w:r>
              <w:rPr>
                <w:rFonts w:ascii="Times New Roman" w:hAnsi="Times New Roman" w:cs="Times New Roman"/>
              </w:rPr>
              <w:t>Non-Trainee</w:t>
            </w:r>
          </w:p>
        </w:tc>
        <w:tc>
          <w:tcPr>
            <w:tcW w:w="0" w:type="auto"/>
            <w:vAlign w:val="bottom"/>
          </w:tcPr>
          <w:p w14:paraId="3877B8CD"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color w:val="000000"/>
              </w:rPr>
              <w:t>72</w:t>
            </w:r>
          </w:p>
        </w:tc>
        <w:tc>
          <w:tcPr>
            <w:tcW w:w="0" w:type="auto"/>
            <w:vAlign w:val="bottom"/>
          </w:tcPr>
          <w:p w14:paraId="63F9522F"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color w:val="000000"/>
              </w:rPr>
              <w:t>0.9</w:t>
            </w:r>
            <w:r>
              <w:rPr>
                <w:rFonts w:ascii="Times New Roman" w:hAnsi="Times New Roman" w:cs="Times New Roman"/>
                <w:color w:val="000000"/>
              </w:rPr>
              <w:t>2</w:t>
            </w:r>
          </w:p>
        </w:tc>
      </w:tr>
      <w:tr w:rsidR="009A5967" w:rsidRPr="002E704F" w14:paraId="44520887" w14:textId="77777777" w:rsidTr="00FA184C">
        <w:trPr>
          <w:trHeight w:val="62"/>
        </w:trPr>
        <w:tc>
          <w:tcPr>
            <w:tcW w:w="0" w:type="auto"/>
          </w:tcPr>
          <w:p w14:paraId="2544E4E5"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rPr>
              <w:t>T2</w:t>
            </w:r>
          </w:p>
        </w:tc>
        <w:tc>
          <w:tcPr>
            <w:tcW w:w="0" w:type="auto"/>
          </w:tcPr>
          <w:p w14:paraId="5F0DEDF2" w14:textId="77777777" w:rsidR="009A5967" w:rsidRPr="002E704F" w:rsidRDefault="009A5967" w:rsidP="00FA184C">
            <w:pPr>
              <w:pStyle w:val="Compact"/>
              <w:rPr>
                <w:rFonts w:ascii="Times New Roman" w:hAnsi="Times New Roman" w:cs="Times New Roman"/>
              </w:rPr>
            </w:pPr>
            <w:r>
              <w:rPr>
                <w:rFonts w:ascii="Times New Roman" w:hAnsi="Times New Roman" w:cs="Times New Roman"/>
              </w:rPr>
              <w:t>Trainee</w:t>
            </w:r>
          </w:p>
        </w:tc>
        <w:tc>
          <w:tcPr>
            <w:tcW w:w="0" w:type="auto"/>
            <w:vAlign w:val="bottom"/>
          </w:tcPr>
          <w:p w14:paraId="346E4511"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color w:val="000000"/>
              </w:rPr>
              <w:t>24</w:t>
            </w:r>
          </w:p>
        </w:tc>
        <w:tc>
          <w:tcPr>
            <w:tcW w:w="0" w:type="auto"/>
            <w:vAlign w:val="bottom"/>
          </w:tcPr>
          <w:p w14:paraId="055C6316" w14:textId="77777777" w:rsidR="009A5967" w:rsidRPr="002E704F" w:rsidRDefault="009A5967" w:rsidP="00FA184C">
            <w:pPr>
              <w:pStyle w:val="Compact"/>
              <w:rPr>
                <w:rFonts w:ascii="Times New Roman" w:hAnsi="Times New Roman" w:cs="Times New Roman"/>
              </w:rPr>
            </w:pPr>
            <w:r w:rsidRPr="002E704F">
              <w:rPr>
                <w:rFonts w:ascii="Times New Roman" w:hAnsi="Times New Roman" w:cs="Times New Roman"/>
                <w:color w:val="000000"/>
              </w:rPr>
              <w:t>0.7</w:t>
            </w:r>
            <w:r>
              <w:rPr>
                <w:rFonts w:ascii="Times New Roman" w:hAnsi="Times New Roman" w:cs="Times New Roman"/>
                <w:color w:val="000000"/>
              </w:rPr>
              <w:t>7</w:t>
            </w:r>
          </w:p>
        </w:tc>
      </w:tr>
    </w:tbl>
    <w:p w14:paraId="1A1DEC1A" w14:textId="77777777" w:rsidR="009A5967" w:rsidRDefault="009A5967" w:rsidP="009A5967">
      <w:pPr>
        <w:pStyle w:val="Heading2"/>
        <w:rPr>
          <w:rFonts w:ascii="Times New Roman" w:hAnsi="Times New Roman" w:cs="Times New Roman"/>
        </w:rPr>
      </w:pPr>
    </w:p>
    <w:p w14:paraId="08F758BF" w14:textId="77777777" w:rsidR="009A5967" w:rsidRPr="002E704F" w:rsidRDefault="009A5967" w:rsidP="009A5967">
      <w:pPr>
        <w:pStyle w:val="Heading2"/>
        <w:rPr>
          <w:rFonts w:ascii="Times New Roman" w:hAnsi="Times New Roman" w:cs="Times New Roman"/>
        </w:rPr>
      </w:pPr>
      <w:r>
        <w:rPr>
          <w:rFonts w:ascii="Times New Roman" w:hAnsi="Times New Roman" w:cs="Times New Roman"/>
        </w:rPr>
        <w:t>Effects of training on trainees’ environment</w:t>
      </w:r>
    </w:p>
    <w:p w14:paraId="14144CD0" w14:textId="77777777" w:rsidR="009A5967" w:rsidRDefault="009A5967" w:rsidP="009A5967">
      <w:pPr>
        <w:rPr>
          <w:rFonts w:ascii="Times New Roman" w:hAnsi="Times New Roman" w:cs="Times New Roman"/>
        </w:rPr>
      </w:pPr>
      <w:r w:rsidRPr="002E704F">
        <w:rPr>
          <w:rFonts w:ascii="Times New Roman" w:hAnsi="Times New Roman" w:cs="Times New Roman"/>
        </w:rPr>
        <w:t>Because the variance in perceived listening partner score</w:t>
      </w:r>
      <w:r>
        <w:rPr>
          <w:rFonts w:ascii="Times New Roman" w:hAnsi="Times New Roman" w:cs="Times New Roman"/>
        </w:rPr>
        <w:t xml:space="preserve">s </w:t>
      </w:r>
      <w:r w:rsidRPr="002E704F">
        <w:rPr>
          <w:rFonts w:ascii="Times New Roman" w:hAnsi="Times New Roman" w:cs="Times New Roman"/>
        </w:rPr>
        <w:t xml:space="preserve">in </w:t>
      </w:r>
      <w:r>
        <w:rPr>
          <w:rFonts w:ascii="Times New Roman" w:hAnsi="Times New Roman" w:cs="Times New Roman"/>
        </w:rPr>
        <w:t>Time 2</w:t>
      </w:r>
      <w:r w:rsidRPr="002E704F">
        <w:rPr>
          <w:rFonts w:ascii="Times New Roman" w:hAnsi="Times New Roman" w:cs="Times New Roman"/>
        </w:rPr>
        <w:t xml:space="preserve"> is </w:t>
      </w:r>
      <w:r>
        <w:rPr>
          <w:rFonts w:ascii="Times New Roman" w:hAnsi="Times New Roman" w:cs="Times New Roman"/>
        </w:rPr>
        <w:t>practically zero (Table 3)</w:t>
      </w:r>
      <w:r w:rsidRPr="002E704F">
        <w:rPr>
          <w:rFonts w:ascii="Times New Roman" w:hAnsi="Times New Roman" w:cs="Times New Roman"/>
        </w:rPr>
        <w:t xml:space="preserve">, </w:t>
      </w:r>
      <w:r>
        <w:rPr>
          <w:rFonts w:ascii="Times New Roman" w:hAnsi="Times New Roman" w:cs="Times New Roman"/>
        </w:rPr>
        <w:t>calculating the difference</w:t>
      </w:r>
      <w:r w:rsidRPr="002E704F">
        <w:rPr>
          <w:rFonts w:ascii="Times New Roman" w:hAnsi="Times New Roman" w:cs="Times New Roman"/>
        </w:rPr>
        <w:t xml:space="preserve"> between partner score</w:t>
      </w:r>
      <w:r>
        <w:rPr>
          <w:rFonts w:ascii="Times New Roman" w:hAnsi="Times New Roman" w:cs="Times New Roman"/>
        </w:rPr>
        <w:t>s</w:t>
      </w:r>
      <w:r w:rsidRPr="002E704F">
        <w:rPr>
          <w:rFonts w:ascii="Times New Roman" w:hAnsi="Times New Roman" w:cs="Times New Roman"/>
        </w:rPr>
        <w:t xml:space="preserve"> in </w:t>
      </w:r>
      <w:r>
        <w:rPr>
          <w:rFonts w:ascii="Times New Roman" w:hAnsi="Times New Roman" w:cs="Times New Roman"/>
        </w:rPr>
        <w:t>Time 1</w:t>
      </w:r>
      <w:r w:rsidRPr="002E704F">
        <w:rPr>
          <w:rFonts w:ascii="Times New Roman" w:hAnsi="Times New Roman" w:cs="Times New Roman"/>
        </w:rPr>
        <w:t xml:space="preserve"> and partner score</w:t>
      </w:r>
      <w:r>
        <w:rPr>
          <w:rFonts w:ascii="Times New Roman" w:hAnsi="Times New Roman" w:cs="Times New Roman"/>
        </w:rPr>
        <w:t>s</w:t>
      </w:r>
      <w:r w:rsidRPr="002E704F">
        <w:rPr>
          <w:rFonts w:ascii="Times New Roman" w:hAnsi="Times New Roman" w:cs="Times New Roman"/>
        </w:rPr>
        <w:t xml:space="preserve"> in </w:t>
      </w:r>
      <w:r>
        <w:rPr>
          <w:rFonts w:ascii="Times New Roman" w:hAnsi="Times New Roman" w:cs="Times New Roman"/>
        </w:rPr>
        <w:t>Time 2</w:t>
      </w:r>
      <w:r w:rsidRPr="002E704F">
        <w:rPr>
          <w:rFonts w:ascii="Times New Roman" w:hAnsi="Times New Roman" w:cs="Times New Roman"/>
        </w:rPr>
        <w:t xml:space="preserve"> is meaningless. Nevertheless, the correlation was </w:t>
      </w:r>
      <w:r>
        <w:rPr>
          <w:rFonts w:ascii="Times New Roman" w:hAnsi="Times New Roman" w:cs="Times New Roman"/>
        </w:rPr>
        <w:t>in</w:t>
      </w:r>
      <w:r w:rsidRPr="002E704F">
        <w:rPr>
          <w:rFonts w:ascii="Times New Roman" w:hAnsi="Times New Roman" w:cs="Times New Roman"/>
        </w:rPr>
        <w:t>significant</w:t>
      </w:r>
      <w:r>
        <w:rPr>
          <w:rFonts w:ascii="Times New Roman" w:hAnsi="Times New Roman" w:cs="Times New Roman"/>
        </w:rPr>
        <w:t xml:space="preserve">, </w:t>
      </w:r>
      <w:r w:rsidRPr="002E704F">
        <w:rPr>
          <w:rFonts w:ascii="Times New Roman" w:hAnsi="Times New Roman" w:cs="Times New Roman"/>
          <w:i/>
          <w:iCs/>
        </w:rPr>
        <w:t>r</w:t>
      </w:r>
      <w:r>
        <w:rPr>
          <w:rFonts w:ascii="Times New Roman" w:hAnsi="Times New Roman" w:cs="Times New Roman"/>
          <w:i/>
          <w:iCs/>
        </w:rPr>
        <w:t xml:space="preserve"> </w:t>
      </w:r>
      <w:r w:rsidRPr="00361216">
        <w:rPr>
          <w:rFonts w:ascii="Times New Roman" w:hAnsi="Times New Roman" w:cs="Times New Roman"/>
        </w:rPr>
        <w:t>(22)</w:t>
      </w:r>
      <w:r w:rsidRPr="002E704F">
        <w:rPr>
          <w:rFonts w:ascii="Times New Roman" w:hAnsi="Times New Roman" w:cs="Times New Roman"/>
          <w:i/>
          <w:iCs/>
        </w:rPr>
        <w:t xml:space="preserve"> = </w:t>
      </w:r>
      <w:r w:rsidRPr="008C0288">
        <w:rPr>
          <w:rFonts w:ascii="Times New Roman" w:hAnsi="Times New Roman" w:cs="Times New Roman"/>
        </w:rPr>
        <w:t>-.12</w:t>
      </w:r>
      <w:r w:rsidRPr="002E704F">
        <w:rPr>
          <w:rFonts w:ascii="Times New Roman" w:hAnsi="Times New Roman" w:cs="Times New Roman"/>
          <w:i/>
          <w:iCs/>
        </w:rPr>
        <w:t xml:space="preserve">, p = </w:t>
      </w:r>
      <w:r w:rsidRPr="008C0288">
        <w:rPr>
          <w:rFonts w:ascii="Times New Roman" w:hAnsi="Times New Roman" w:cs="Times New Roman"/>
        </w:rPr>
        <w:t>.5</w:t>
      </w:r>
      <w:r>
        <w:rPr>
          <w:rFonts w:ascii="Times New Roman" w:hAnsi="Times New Roman" w:cs="Times New Roman"/>
        </w:rPr>
        <w:t>9</w:t>
      </w:r>
      <w:r w:rsidRPr="002E704F">
        <w:rPr>
          <w:rFonts w:ascii="Times New Roman" w:hAnsi="Times New Roman" w:cs="Times New Roman"/>
        </w:rPr>
        <w:t>.</w:t>
      </w:r>
      <w:r>
        <w:rPr>
          <w:rFonts w:ascii="Times New Roman" w:hAnsi="Times New Roman" w:cs="Times New Roman"/>
        </w:rPr>
        <w:t xml:space="preserve"> H6 is not supported. </w:t>
      </w:r>
    </w:p>
    <w:p w14:paraId="69D38E98" w14:textId="77777777" w:rsidR="009A5967" w:rsidRDefault="009A5967" w:rsidP="009A5967">
      <w:pPr>
        <w:pStyle w:val="Heading2"/>
      </w:pPr>
      <w:r>
        <w:t>Stability of Dyadic Variance</w:t>
      </w:r>
    </w:p>
    <w:p w14:paraId="74123E8C" w14:textId="77777777" w:rsidR="009A5967" w:rsidRPr="005E7D64" w:rsidRDefault="009A5967" w:rsidP="009A5967">
      <w:pPr>
        <w:rPr>
          <w:rFonts w:ascii="Times New Roman" w:hAnsi="Times New Roman" w:cs="Times New Roman"/>
        </w:rPr>
      </w:pPr>
      <w:r>
        <w:t xml:space="preserve">Bivariate SRM analysis (see Tables A5-A7 in the Appendix) revealed that the dyadic variance is stable across time for all three measures (i.e., listening, self-perception of listening, and meta-perception). In other words, a higher dyadic score to partner A from actor B in Time 1 predicts a higher dyadic score from actor B to partner A in Time 2 (i.e., intrapersonal relationship covariance). Specifically, when a person is perceived as a good (poor) listener by a </w:t>
      </w:r>
      <w:r>
        <w:lastRenderedPageBreak/>
        <w:t>speaker in Time 1, the same listener is perceived as a good (poor) listener by the same speaker in Time 2, </w:t>
      </w:r>
      <w:r>
        <w:rPr>
          <w:rStyle w:val="Emphasis"/>
          <w:color w:val="0E101A"/>
        </w:rPr>
        <w:t>r = </w:t>
      </w:r>
      <w:r>
        <w:t>.57</w:t>
      </w:r>
      <w:r>
        <w:rPr>
          <w:rStyle w:val="Emphasis"/>
          <w:color w:val="0E101A"/>
        </w:rPr>
        <w:t>, p &lt; </w:t>
      </w:r>
      <w:r>
        <w:t xml:space="preserve">.005 (i.e., perceived listening). Furthermore, a listener who believes that they especially </w:t>
      </w:r>
      <w:proofErr w:type="gramStart"/>
      <w:r>
        <w:t>listens</w:t>
      </w:r>
      <w:proofErr w:type="gramEnd"/>
      <w:r>
        <w:t xml:space="preserve"> to a specific speaker in Time 1 also feels that they especially listens to the same speaker in Time 2, </w:t>
      </w:r>
      <w:r>
        <w:rPr>
          <w:rStyle w:val="Emphasis"/>
          <w:color w:val="0E101A"/>
        </w:rPr>
        <w:t>r = </w:t>
      </w:r>
      <w:r>
        <w:t>.75</w:t>
      </w:r>
      <w:r>
        <w:rPr>
          <w:rStyle w:val="Emphasis"/>
          <w:color w:val="0E101A"/>
        </w:rPr>
        <w:t>, p &lt; </w:t>
      </w:r>
      <w:r>
        <w:t>.05 (i.e., self-perception). Additionally, a listener who estimates that a specific speaker would rate them as a good (poor) listener in Time 1 also estimates that the same speaker would rate them as a good (poor) listener in Time 2, </w:t>
      </w:r>
      <w:r>
        <w:rPr>
          <w:rStyle w:val="Emphasis"/>
          <w:color w:val="0E101A"/>
        </w:rPr>
        <w:t>r = </w:t>
      </w:r>
      <w:r>
        <w:t>.75</w:t>
      </w:r>
      <w:r>
        <w:rPr>
          <w:rStyle w:val="Emphasis"/>
          <w:color w:val="0E101A"/>
        </w:rPr>
        <w:t>, p &lt; </w:t>
      </w:r>
      <w:r>
        <w:t>.005 (i.e., meta-perception). Thus, bivariate SRM analysis revealed that dyadic scores in Time 1 strongly predict the dyadic scores in Time 2 for all three measures. That is, the dyadic variance is stable across time.</w:t>
      </w:r>
    </w:p>
    <w:p w14:paraId="7AF67F2F" w14:textId="77777777" w:rsidR="009A5967" w:rsidRPr="000C4AC6" w:rsidRDefault="009A5967" w:rsidP="009A5967">
      <w:pPr>
        <w:pStyle w:val="Heading1"/>
      </w:pPr>
      <w:r w:rsidRPr="000C4AC6">
        <w:t>Discussion</w:t>
      </w:r>
    </w:p>
    <w:p w14:paraId="5D7A37DE" w14:textId="77777777" w:rsidR="009A5967" w:rsidRDefault="009A5967" w:rsidP="009A5967">
      <w:pPr>
        <w:rPr>
          <w:rtl/>
        </w:rPr>
      </w:pPr>
      <w:r w:rsidRPr="0056431B">
        <w:t xml:space="preserve">None of the hypotheses were supported. Also, the SRM analysis in Time 2 showed no consensus regarding perceived listening. Thus, the current findings </w:t>
      </w:r>
      <w:r>
        <w:t xml:space="preserve">cast </w:t>
      </w:r>
      <w:r w:rsidRPr="0056431B">
        <w:t xml:space="preserve">doubt </w:t>
      </w:r>
      <w:r>
        <w:t xml:space="preserve">on </w:t>
      </w:r>
      <w:r w:rsidRPr="0056431B">
        <w:t>the assumption that listening is an individual</w:t>
      </w:r>
      <w:r>
        <w:t>’</w:t>
      </w:r>
      <w:r w:rsidRPr="0056431B">
        <w:t>s skill. Instead, the results highlight the dyadic nature of listening</w:t>
      </w:r>
      <w:r w:rsidRPr="00586396">
        <w:t>—</w:t>
      </w:r>
      <w:r w:rsidRPr="0056431B">
        <w:t>the unique experience between a specific speaker and a listener</w:t>
      </w:r>
      <w:r w:rsidRPr="00586396">
        <w:t>—</w:t>
      </w:r>
      <w:r w:rsidRPr="0056431B">
        <w:t xml:space="preserve">as the source of listening perception. </w:t>
      </w:r>
      <w:r>
        <w:t>As</w:t>
      </w:r>
      <w:r w:rsidRPr="0056431B">
        <w:t xml:space="preserve"> in Time 2, the variance attributed to the dyad increased from 30% to 55%, while the variance attributed to the individual decreased from 15% to zero. </w:t>
      </w:r>
      <w:r w:rsidRPr="00AA0F40">
        <w:t>Furthermore, the bivariate SRM analysis revealed that the dyadic variance is stable across time</w:t>
      </w:r>
      <w:r>
        <w:t xml:space="preserve"> for all three measures. In other words, a </w:t>
      </w:r>
      <w:r w:rsidRPr="00AA0F40">
        <w:t xml:space="preserve">higher dyadic score in Time 1 predicts a higher dyadic score with the same </w:t>
      </w:r>
      <w:r>
        <w:t>partner</w:t>
      </w:r>
      <w:r w:rsidRPr="00AA0F40">
        <w:t xml:space="preserve"> in Time 2.</w:t>
      </w:r>
    </w:p>
    <w:p w14:paraId="34BE1AFD" w14:textId="77777777" w:rsidR="009A5967" w:rsidRDefault="009A5967" w:rsidP="009A5967">
      <w:r>
        <w:t>The absence of variance related to partner effect in Time 2 prevents the current study from providing a solid conclusion about the effectiveness</w:t>
      </w:r>
      <w:r w:rsidRPr="00443F1D">
        <w:t xml:space="preserve"> </w:t>
      </w:r>
      <w:r>
        <w:t xml:space="preserve">of listening training on trainees’ perceived listening (H1). Nevertheless, the evidence demonstrated that the average level of perceived listening in Time 2 is significantly higher relative to Time 1. </w:t>
      </w:r>
      <w:r w:rsidRPr="00F33438">
        <w:t xml:space="preserve">Besides, additional </w:t>
      </w:r>
      <w:r w:rsidRPr="00F33438">
        <w:lastRenderedPageBreak/>
        <w:t xml:space="preserve">findings differ between Time 1 and Time 2. </w:t>
      </w:r>
      <w:r>
        <w:t>For instance</w:t>
      </w:r>
      <w:r w:rsidRPr="00F33438">
        <w:t xml:space="preserve">, listening was </w:t>
      </w:r>
      <w:r>
        <w:t xml:space="preserve">dyadically </w:t>
      </w:r>
      <w:r w:rsidRPr="00F33438">
        <w:t>reciprocated</w:t>
      </w:r>
      <w:r>
        <w:t xml:space="preserve"> only in Time 2</w:t>
      </w:r>
      <w:r w:rsidRPr="00F33438">
        <w:t xml:space="preserve">. </w:t>
      </w:r>
      <w:r>
        <w:t>Also</w:t>
      </w:r>
      <w:r w:rsidRPr="00F33438">
        <w:t xml:space="preserve">, in Time 2, trainees and non-trainees showed high dyadic meta-accuracy, while in Time 1, there was no evidence for dyadic meta-accuracy. </w:t>
      </w:r>
    </w:p>
    <w:p w14:paraId="7C1E1F7E" w14:textId="77777777" w:rsidR="009A5967" w:rsidRDefault="009A5967" w:rsidP="009A5967">
      <w:r>
        <w:t>Moreover, the results indicated differences between trainees and non-trainees. For example,</w:t>
      </w:r>
      <w:r w:rsidRPr="004212DF">
        <w:t xml:space="preserve"> </w:t>
      </w:r>
      <w:r>
        <w:t xml:space="preserve">in Time 2, </w:t>
      </w:r>
      <w:r w:rsidRPr="004212DF">
        <w:t xml:space="preserve">only non-trainees increased their self-perception regarding their listening abilities, while the self-perception </w:t>
      </w:r>
      <w:r>
        <w:t>of</w:t>
      </w:r>
      <w:r w:rsidRPr="004212DF">
        <w:t xml:space="preserve"> trainees did not change. Another difference was the change in the variance of perceived listening judgments. While among trainees, the variance of judgments increased in Time 2, among non-trainees, the variance decreased. It means that trainees made more distinctive judgments about others’ listening in Time 2 compared to their judgments in Time 1, while non-trainees did the opposite.</w:t>
      </w:r>
    </w:p>
    <w:p w14:paraId="2AAB1ED5" w14:textId="77777777" w:rsidR="009A5967" w:rsidRDefault="009A5967" w:rsidP="009A5967">
      <w:r w:rsidRPr="00D31093">
        <w:t>In general, the results underline the dyadic nature of listening. This means that the source of listening perception is mainly related to a specific combination of a listener and speaker (i.e., the dyad) and, to a lesser extent, related to the listener</w:t>
      </w:r>
      <w:r>
        <w:t>’</w:t>
      </w:r>
      <w:r w:rsidRPr="00D31093">
        <w:t>s traits.</w:t>
      </w:r>
      <w:r>
        <w:t xml:space="preserve"> </w:t>
      </w:r>
      <w:r w:rsidRPr="00F33438">
        <w:t xml:space="preserve">This finding is consistent with a recent SRM study that examined perceived listening in teams </w:t>
      </w:r>
      <w:r>
        <w:fldChar w:fldCharType="begin"/>
      </w:r>
      <w:r>
        <w:instrText xml:space="preserve"> ADDIN EN.CITE &lt;EndNote&gt;&lt;Cite&gt;&lt;Author&gt;Kluger&lt;/Author&gt;&lt;Year&gt;2021&lt;/Year&gt;&lt;RecNum&gt;1005&lt;/RecNum&gt;&lt;DisplayText&gt;(Kluger et al., 2021)&lt;/DisplayText&gt;&lt;record&gt;&lt;rec-number&gt;1005&lt;/rec-number&gt;&lt;foreign-keys&gt;&lt;key app="EN" db-id="svzz2vsfjdweawewd9bxs9v2fdf9pztrxf5r" timestamp="1661312854" guid="a042ee0f-4dd8-49de-a382-31c62ffcb8b7"&gt;1005&lt;/key&gt;&lt;/foreign-keys&gt;&lt;ref-type name="Journal Article"&gt;17&lt;/ref-type&gt;&lt;contributors&gt;&lt;authors&gt;&lt;author&gt;Kluger, Avraham N.&lt;/author&gt;&lt;author&gt;Malloy, Thomas E.&lt;/author&gt;&lt;author&gt;Pery, Sarit&lt;/author&gt;&lt;author&gt;Itzchakov, Guy&lt;/author&gt;&lt;author&gt;Castro, Dotan R.&lt;/author&gt;&lt;author&gt;Lipetz, Liora&lt;/author&gt;&lt;author&gt;Sela, Yaron&lt;/author&gt;&lt;author&gt;Turjeman‐Levi, Yaara&lt;/author&gt;&lt;author&gt;Lehmann, Michal&lt;/author&gt;&lt;author&gt;New, Malki&lt;/author&gt;&lt;author&gt;Borut, Limor&lt;/author&gt;&lt;/authors&gt;&lt;/contributors&gt;&lt;titles&gt;&lt;title&gt;Dyadic Listening in Teams: Social Relations Model&lt;/title&gt;&lt;secondary-title&gt;Applied Psychology&lt;/secondary-title&gt;&lt;/titles&gt;&lt;periodical&gt;&lt;full-title&gt;Applied Psychology&lt;/full-title&gt;&lt;/periodical&gt;&lt;pages&gt;1045-1099&lt;/pages&gt;&lt;volume&gt;70&lt;/volume&gt;&lt;number&gt;3&lt;/number&gt;&lt;section&gt;1045&lt;/section&gt;&lt;dates&gt;&lt;year&gt;2021&lt;/year&gt;&lt;/dates&gt;&lt;isbn&gt;0269-994X&amp;#xD;1464-0597&lt;/isbn&gt;&lt;urls&gt;&lt;/urls&gt;&lt;electronic-resource-num&gt;10.1111/apps.12263&lt;/electronic-resource-num&gt;&lt;/record&gt;&lt;/Cite&gt;&lt;/EndNote&gt;</w:instrText>
      </w:r>
      <w:r>
        <w:fldChar w:fldCharType="separate"/>
      </w:r>
      <w:r>
        <w:rPr>
          <w:noProof/>
        </w:rPr>
        <w:t>(Kluger et al., 2021)</w:t>
      </w:r>
      <w:r>
        <w:fldChar w:fldCharType="end"/>
      </w:r>
      <w:r>
        <w:t xml:space="preserve">. </w:t>
      </w:r>
      <w:r w:rsidRPr="00D31093">
        <w:t>By analyzing round-robin ratings from two studies (</w:t>
      </w:r>
      <w:r w:rsidRPr="001558D7">
        <w:rPr>
          <w:i/>
          <w:iCs/>
        </w:rPr>
        <w:t>N</w:t>
      </w:r>
      <w:r w:rsidRPr="00D31093">
        <w:t xml:space="preserve"> = 273 in 64 round-robins, a total of 910 dyadic ratings), Kluger </w:t>
      </w:r>
      <w:r>
        <w:t>et al.</w:t>
      </w:r>
      <w:r w:rsidRPr="00D31093">
        <w:t xml:space="preserve"> (2021) showed that the dyad explained over 40% of the variance, while the personality trait (i.e., the partner variance) explained three times less variance (12%). </w:t>
      </w:r>
      <w:r w:rsidRPr="00F33438">
        <w:t>Also, consistent with the current findings, listening was reciprocated only in dyads</w:t>
      </w:r>
      <w:r>
        <w:t xml:space="preserve"> </w:t>
      </w:r>
      <w:r>
        <w:fldChar w:fldCharType="begin"/>
      </w:r>
      <w:r>
        <w:instrText xml:space="preserve"> ADDIN EN.CITE &lt;EndNote&gt;&lt;Cite&gt;&lt;Author&gt;Kluger&lt;/Author&gt;&lt;Year&gt;2021&lt;/Year&gt;&lt;RecNum&gt;1005&lt;/RecNum&gt;&lt;DisplayText&gt;(Kluger et al., 2021)&lt;/DisplayText&gt;&lt;record&gt;&lt;rec-number&gt;1005&lt;/rec-number&gt;&lt;foreign-keys&gt;&lt;key app="EN" db-id="svzz2vsfjdweawewd9bxs9v2fdf9pztrxf5r" timestamp="1661312854" guid="a042ee0f-4dd8-49de-a382-31c62ffcb8b7"&gt;1005&lt;/key&gt;&lt;/foreign-keys&gt;&lt;ref-type name="Journal Article"&gt;17&lt;/ref-type&gt;&lt;contributors&gt;&lt;authors&gt;&lt;author&gt;Kluger, Avraham N.&lt;/author&gt;&lt;author&gt;Malloy, Thomas E.&lt;/author&gt;&lt;author&gt;Pery, Sarit&lt;/author&gt;&lt;author&gt;Itzchakov, Guy&lt;/author&gt;&lt;author&gt;Castro, Dotan R.&lt;/author&gt;&lt;author&gt;Lipetz, Liora&lt;/author&gt;&lt;author&gt;Sela, Yaron&lt;/author&gt;&lt;author&gt;Turjeman‐Levi, Yaara&lt;/author&gt;&lt;author&gt;Lehmann, Michal&lt;/author&gt;&lt;author&gt;New, Malki&lt;/author&gt;&lt;author&gt;Borut, Limor&lt;/author&gt;&lt;/authors&gt;&lt;/contributors&gt;&lt;titles&gt;&lt;title&gt;Dyadic Listening in Teams: Social Relations Model&lt;/title&gt;&lt;secondary-title&gt;Applied Psychology&lt;/secondary-title&gt;&lt;/titles&gt;&lt;periodical&gt;&lt;full-title&gt;Applied Psychology&lt;/full-title&gt;&lt;/periodical&gt;&lt;pages&gt;1045-1099&lt;/pages&gt;&lt;volume&gt;70&lt;/volume&gt;&lt;number&gt;3&lt;/number&gt;&lt;section&gt;1045&lt;/section&gt;&lt;dates&gt;&lt;year&gt;2021&lt;/year&gt;&lt;/dates&gt;&lt;isbn&gt;0269-994X&amp;#xD;1464-0597&lt;/isbn&gt;&lt;urls&gt;&lt;/urls&gt;&lt;electronic-resource-num&gt;10.1111/apps.12263&lt;/electronic-resource-num&gt;&lt;/record&gt;&lt;/Cite&gt;&lt;/EndNote&gt;</w:instrText>
      </w:r>
      <w:r>
        <w:fldChar w:fldCharType="separate"/>
      </w:r>
      <w:r>
        <w:rPr>
          <w:noProof/>
        </w:rPr>
        <w:t>(Kluger et al., 2021)</w:t>
      </w:r>
      <w:r>
        <w:fldChar w:fldCharType="end"/>
      </w:r>
      <w:r w:rsidRPr="00F33438">
        <w:t>. However, one of the exciting findings of the current study was the increase in dyadic variance in Time 2 while the partner variance decreased. It suggests that the dyads</w:t>
      </w:r>
      <w:r w:rsidRPr="00586396">
        <w:t>—</w:t>
      </w:r>
      <w:r w:rsidRPr="00F33438">
        <w:t>the connection between two persons</w:t>
      </w:r>
      <w:r w:rsidRPr="00586396">
        <w:t>—</w:t>
      </w:r>
      <w:r w:rsidRPr="00F33438">
        <w:t>became more important. Perhaps the training promoted a particular psychological process through the trainees, strengthening their connection with their network.</w:t>
      </w:r>
    </w:p>
    <w:p w14:paraId="01CAA72D" w14:textId="77777777" w:rsidR="009A5967" w:rsidRDefault="009A5967" w:rsidP="009A5967">
      <w:r w:rsidRPr="00F33438">
        <w:lastRenderedPageBreak/>
        <w:t>That explanation gains support from</w:t>
      </w:r>
      <w:r>
        <w:t xml:space="preserve"> the</w:t>
      </w:r>
      <w:r w:rsidRPr="00F33438">
        <w:t xml:space="preserve"> </w:t>
      </w:r>
      <w:r w:rsidRPr="00586396">
        <w:rPr>
          <w:i/>
          <w:iCs/>
        </w:rPr>
        <w:t>Episodic Listening Theory</w:t>
      </w:r>
      <w:r>
        <w:t xml:space="preserve"> </w:t>
      </w:r>
      <w:r>
        <w:fldChar w:fldCharType="begin"/>
      </w:r>
      <w:r>
        <w:instrText xml:space="preserve"> ADDIN EN.CITE &lt;EndNote&gt;&lt;Cite&gt;&lt;Author&gt;Kluger&lt;/Author&gt;&lt;Year&gt;2022&lt;/Year&gt;&lt;RecNum&gt;1001&lt;/RecNum&gt;&lt;DisplayText&gt;(Kluger &amp;amp; Itzchakov, 2022)&lt;/DisplayText&gt;&lt;record&gt;&lt;rec-number&gt;1001&lt;/rec-number&gt;&lt;foreign-keys&gt;&lt;key app="EN" db-id="svzz2vsfjdweawewd9bxs9v2fdf9pztrxf5r" timestamp="1661312840" guid="0e866888-0572-453d-98c7-e3ce534a8c72"&gt;1001&lt;/key&gt;&lt;/foreign-keys&gt;&lt;ref-type name="Journal Article"&gt;17&lt;/ref-type&gt;&lt;contributors&gt;&lt;authors&gt;&lt;author&gt;Kluger, Avraham N.&lt;/author&gt;&lt;author&gt;Itzchakov, Guy&lt;/author&gt;&lt;/authors&gt;&lt;/contributors&gt;&lt;titles&gt;&lt;title&gt;The Power of Listening at Work&lt;/title&gt;&lt;secondary-title&gt;Annual Review of Organizational Psychology and Organizational Behavior&lt;/secondary-title&gt;&lt;/titles&gt;&lt;periodical&gt;&lt;full-title&gt;Annual Review of Organizational Psychology and Organizational Behavior&lt;/full-title&gt;&lt;/periodical&gt;&lt;pages&gt;121-146&lt;/pages&gt;&lt;volume&gt;9&lt;/volume&gt;&lt;number&gt;1&lt;/number&gt;&lt;section&gt;121&lt;/section&gt;&lt;dates&gt;&lt;year&gt;2022&lt;/year&gt;&lt;/dates&gt;&lt;isbn&gt;2327-0608&amp;#xD;2327-0616&lt;/isbn&gt;&lt;urls&gt;&lt;/urls&gt;&lt;electronic-resource-num&gt;10.1146/annurev-orgpsych-012420-091013&lt;/electronic-resource-num&gt;&lt;/record&gt;&lt;/Cite&gt;&lt;/EndNote&gt;</w:instrText>
      </w:r>
      <w:r>
        <w:fldChar w:fldCharType="separate"/>
      </w:r>
      <w:r>
        <w:rPr>
          <w:noProof/>
        </w:rPr>
        <w:t>(Kluger &amp; Itzchakov, 2022)</w:t>
      </w:r>
      <w:r>
        <w:fldChar w:fldCharType="end"/>
      </w:r>
      <w:r w:rsidRPr="00F33438">
        <w:t xml:space="preserve">. </w:t>
      </w:r>
      <w:r w:rsidRPr="009C6260">
        <w:t>That theory claims that high-quality listening perception accelerates a spiral of improvements in speakers’ psychological safety and authenticity, resulting in higher levels of listening and feeling of togetherness. Consistently, the findings in Time 2 revealed that listening was reciprocated only in dyads and that the average level of perceived listening in Time 2 was higher than in Time 1.</w:t>
      </w:r>
    </w:p>
    <w:p w14:paraId="567C1C00" w14:textId="77777777" w:rsidR="009A5967" w:rsidRDefault="009A5967" w:rsidP="009A5967">
      <w:r>
        <w:t>Therefore, t</w:t>
      </w:r>
      <w:r w:rsidRPr="009619D9">
        <w:t xml:space="preserve">he Episodic Listening Theory and its claim about spiral improvements can explain the findings regarding the cascading effects of listening training. In other words, the effects of the training on trainees’ social network (i.e., non-trainees). For example, the current study found that non-trainees’ self-perception regarding their listening abilities was significantly higher in Time 2 relative to Time 1. Moreover, non-trainees improved their dyadic meta-accuracy in Time 2, </w:t>
      </w:r>
      <w:r>
        <w:t>relative to</w:t>
      </w:r>
      <w:r w:rsidRPr="009619D9">
        <w:t xml:space="preserve"> Time 1. Those findings suggest that non-trainees were somehow affected by their connection to trainees. </w:t>
      </w:r>
      <w:r w:rsidRPr="00F33438">
        <w:t>Consistent</w:t>
      </w:r>
      <w:r>
        <w:t xml:space="preserve"> with previous </w:t>
      </w:r>
      <w:r w:rsidRPr="0048347D">
        <w:t>research</w:t>
      </w:r>
      <w:r>
        <w:t>,</w:t>
      </w:r>
      <w:r w:rsidRPr="0048347D">
        <w:t xml:space="preserve"> good listeners benefit their speakers </w:t>
      </w:r>
      <w:r>
        <w:fldChar w:fldCharType="begin"/>
      </w:r>
      <w:r>
        <w:instrText xml:space="preserve"> ADDIN EN.CITE &lt;EndNote&gt;&lt;Cite&gt;&lt;Author&gt;Pasupathi&lt;/Author&gt;&lt;Year&gt;1998&lt;/Year&gt;&lt;RecNum&gt;1083&lt;/RecNum&gt;&lt;IDText&gt;1998&lt;/IDText&gt;&lt;Prefix&gt;e.g.`, &lt;/Prefix&gt;&lt;DisplayText&gt;(e.g., Itzchakov &amp;amp; Weinstein, 2021; Pasupathi et al., 1998)&lt;/DisplayText&gt;&lt;record&gt;&lt;rec-number&gt;1083&lt;/rec-number&gt;&lt;foreign-keys&gt;&lt;key app="EN" db-id="svzz2vsfjdweawewd9bxs9v2fdf9pztrxf5r" timestamp="1670682337" guid="990452c8-f89e-4137-9ec5-f1fa50d5f6ea"&gt;1083&lt;/key&gt;&lt;/foreign-keys&gt;&lt;ref-type name="Journal Article"&gt;17&lt;/ref-type&gt;&lt;contributors&gt;&lt;authors&gt;&lt;author&gt;Pasupathi, Monisha&lt;/author&gt;&lt;author&gt;Stallworth, Lisa M&lt;/author&gt;&lt;author&gt;Murdoch, Kyle&lt;/author&gt;&lt;/authors&gt;&lt;/contributors&gt;&lt;titles&gt;&lt;title&gt;How what we tell becomes what we know: Listener effects on speakers’ long‐term memory for events&lt;/title&gt;&lt;secondary-title&gt;Discourse Processes&lt;/secondary-title&gt;&lt;/titles&gt;&lt;periodical&gt;&lt;full-title&gt;Discourse Processes&lt;/full-title&gt;&lt;/periodical&gt;&lt;pages&gt;1-25&lt;/pages&gt;&lt;volume&gt;26&lt;/volume&gt;&lt;number&gt;1&lt;/number&gt;&lt;dates&gt;&lt;year&gt;1998&lt;/year&gt;&lt;/dates&gt;&lt;isbn&gt;0163-853X&lt;/isbn&gt;&lt;urls&gt;&lt;/urls&gt;&lt;/record&gt;&lt;/Cite&gt;&lt;Cite&gt;&lt;Author&gt;Itzchakov&lt;/Author&gt;&lt;Year&gt;2021&lt;/Year&gt;&lt;RecNum&gt;1082&lt;/RecNum&gt;&lt;record&gt;&lt;rec-number&gt;1082&lt;/rec-number&gt;&lt;foreign-keys&gt;&lt;key app="EN" db-id="svzz2vsfjdweawewd9bxs9v2fdf9pztrxf5r" timestamp="1670682326" guid="9a41ec4b-847d-4f9a-b11c-fc9110445347"&gt;1082&lt;/key&gt;&lt;/foreign-keys&gt;&lt;ref-type name="Journal Article"&gt;17&lt;/ref-type&gt;&lt;contributors&gt;&lt;authors&gt;&lt;author&gt;Itzchakov, Guy&lt;/author&gt;&lt;author&gt;Weinstein, Netta&lt;/author&gt;&lt;/authors&gt;&lt;/contributors&gt;&lt;titles&gt;&lt;title&gt;High-quality listening supports speakers’ autonomy and self-esteem when discussing prejudice&lt;/title&gt;&lt;secondary-title&gt;Human communication research&lt;/secondary-title&gt;&lt;/titles&gt;&lt;periodical&gt;&lt;full-title&gt;Human Communication Research&lt;/full-title&gt;&lt;/periodical&gt;&lt;pages&gt;248-283&lt;/pages&gt;&lt;volume&gt;47&lt;/volume&gt;&lt;number&gt;3&lt;/number&gt;&lt;dates&gt;&lt;year&gt;2021&lt;/year&gt;&lt;/dates&gt;&lt;isbn&gt;0360-3989&lt;/isbn&gt;&lt;urls&gt;&lt;/urls&gt;&lt;/record&gt;&lt;/Cite&gt;&lt;/EndNote&gt;</w:instrText>
      </w:r>
      <w:r>
        <w:fldChar w:fldCharType="separate"/>
      </w:r>
      <w:r>
        <w:rPr>
          <w:noProof/>
        </w:rPr>
        <w:t>(e.g., Itzchakov &amp; Weinstein, 2021; Pasupathi et al., 1998)</w:t>
      </w:r>
      <w:r>
        <w:fldChar w:fldCharType="end"/>
      </w:r>
      <w:r w:rsidRPr="0048347D">
        <w:t>.</w:t>
      </w:r>
      <w:r w:rsidRPr="009619D9">
        <w:t xml:space="preserve"> </w:t>
      </w:r>
    </w:p>
    <w:p w14:paraId="724AFDBF" w14:textId="77777777" w:rsidR="009A5967" w:rsidRDefault="009A5967" w:rsidP="009A5967">
      <w:r>
        <w:t>Furthermore</w:t>
      </w:r>
      <w:r w:rsidRPr="000C4AC6">
        <w:t xml:space="preserve">, the changes among non-trainees emphasize the distinction between studying listening versus experiencing it. Because non-trainees did not participate in the course, the differences between Time 1 and Time 2 should probably be attributed to the trainees. Perhaps, a few trainees chose to complete their listening tasks with the same members they had chosen as their network. </w:t>
      </w:r>
      <w:r>
        <w:t xml:space="preserve">This could also explain the increased dyadic variance in Time 2 and the higher perceived listening scores in Time 2. </w:t>
      </w:r>
      <w:r w:rsidRPr="000C4AC6">
        <w:t>However, because there is no available information about how trainees interacted with non-trainees during the training period, this explanation could only be empirically examined in a future study.</w:t>
      </w:r>
    </w:p>
    <w:p w14:paraId="41F57FBF" w14:textId="77777777" w:rsidR="009A5967" w:rsidRDefault="009A5967" w:rsidP="009A5967">
      <w:r>
        <w:lastRenderedPageBreak/>
        <w:t>Yet, e</w:t>
      </w:r>
      <w:r w:rsidRPr="00A175C7">
        <w:t>ven when the</w:t>
      </w:r>
      <w:r>
        <w:t xml:space="preserve"> frequency of </w:t>
      </w:r>
      <w:r w:rsidRPr="00A175C7">
        <w:t>interaction between trainee</w:t>
      </w:r>
      <w:r>
        <w:t>s</w:t>
      </w:r>
      <w:r w:rsidRPr="00A175C7">
        <w:t xml:space="preserve"> and non-trainee</w:t>
      </w:r>
      <w:r>
        <w:t>s</w:t>
      </w:r>
      <w:r w:rsidRPr="00A175C7">
        <w:t xml:space="preserve"> is </w:t>
      </w:r>
      <w:r>
        <w:t>high</w:t>
      </w:r>
      <w:r w:rsidRPr="00A175C7">
        <w:t xml:space="preserve">, the effect of listening training on non-trainees is not straightforward. For example, an experiment among parents who received parental training revealed that children of parents in the experimental condition did not notice any changes in parental affiliation, </w:t>
      </w:r>
      <w:r>
        <w:t>despite</w:t>
      </w:r>
      <w:r w:rsidRPr="00A175C7">
        <w:t xml:space="preserve"> parents </w:t>
      </w:r>
      <w:r>
        <w:t>reporting</w:t>
      </w:r>
      <w:r w:rsidRPr="00A175C7">
        <w:t xml:space="preserve"> they used more listening skills </w:t>
      </w:r>
      <w:r>
        <w:fldChar w:fldCharType="begin">
          <w:fldData xml:space="preserve">PEVuZE5vdGU+PENpdGU+PEF1dGhvcj5NYWdlYXU8L0F1dGhvcj48WWVhcj4yMDIyPC9ZZWFyPjxS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</w:fldData>
        </w:fldChar>
      </w:r>
      <w:r>
        <w:instrText xml:space="preserve"> ADDIN EN.CITE </w:instrText>
      </w:r>
      <w:r>
        <w:fldChar w:fldCharType="begin">
          <w:fldData xml:space="preserve">PEVuZE5vdGU+PENpdGU+PEF1dGhvcj5NYWdlYXU8L0F1dGhvcj48WWVhcj4yMDIyPC9ZZWFyPjxS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</w:fldData>
        </w:fldChar>
      </w:r>
      <w:r>
        <w:instrText xml:space="preserve"> ADDIN EN.CITE.DATA </w:instrText>
      </w:r>
      <w:r>
        <w:fldChar w:fldCharType="end"/>
      </w:r>
      <w:r>
        <w:fldChar w:fldCharType="separate"/>
      </w:r>
      <w:r>
        <w:rPr>
          <w:noProof/>
        </w:rPr>
        <w:t>(Mageau et al., 2022)</w:t>
      </w:r>
      <w:r>
        <w:fldChar w:fldCharType="end"/>
      </w:r>
      <w:r w:rsidRPr="00A175C7">
        <w:t>. This discrepancy hints that what makes a listening program effective in changing speakers’ experience is probably not related to using specific skills. Consistently, previous evidence showed that listening perception is</w:t>
      </w:r>
      <w:r>
        <w:t xml:space="preserve"> only </w:t>
      </w:r>
      <w:r w:rsidRPr="00A175C7">
        <w:t xml:space="preserve">moderately correlated to listening quality </w:t>
      </w:r>
      <w:r>
        <w:t>estimated</w:t>
      </w:r>
      <w:r w:rsidRPr="00A175C7">
        <w:t xml:space="preserve"> by </w:t>
      </w:r>
      <w:r>
        <w:t>trained</w:t>
      </w:r>
      <w:r w:rsidRPr="00A175C7">
        <w:t xml:space="preserve"> </w:t>
      </w:r>
      <w:r>
        <w:t>coders</w:t>
      </w:r>
      <w:r w:rsidRPr="00A175C7">
        <w:t xml:space="preserve"> (Bodie, 2014). </w:t>
      </w:r>
    </w:p>
    <w:p w14:paraId="0232A9DE" w14:textId="77777777" w:rsidR="009A5967" w:rsidRDefault="009A5967" w:rsidP="009A5967">
      <w:r w:rsidRPr="00A175C7">
        <w:t xml:space="preserve">Therefore, because </w:t>
      </w:r>
      <w:r>
        <w:t>learning</w:t>
      </w:r>
      <w:r w:rsidRPr="00A175C7">
        <w:t xml:space="preserve"> listening skills</w:t>
      </w:r>
      <w:r>
        <w:t xml:space="preserve"> and opportunities to use them</w:t>
      </w:r>
      <w:r w:rsidRPr="00A175C7">
        <w:t xml:space="preserve"> does not necessarily lead </w:t>
      </w:r>
      <w:r>
        <w:t xml:space="preserve">speakers </w:t>
      </w:r>
      <w:r w:rsidRPr="00A175C7">
        <w:t>to experienc</w:t>
      </w:r>
      <w:r>
        <w:t>e</w:t>
      </w:r>
      <w:r w:rsidRPr="00A175C7">
        <w:t xml:space="preserve"> high-quality listening</w:t>
      </w:r>
      <w:r>
        <w:t xml:space="preserve">, </w:t>
      </w:r>
      <w:r w:rsidRPr="00A175C7">
        <w:t xml:space="preserve">listening training </w:t>
      </w:r>
      <w:r>
        <w:t>scholars</w:t>
      </w:r>
      <w:r w:rsidRPr="00A175C7">
        <w:t xml:space="preserve"> should also examine whether the speakers notice the change. </w:t>
      </w:r>
      <w:r>
        <w:t xml:space="preserve">Otherwise, they may miss a vital step to claim for training success. </w:t>
      </w:r>
      <w:r w:rsidRPr="00A175C7">
        <w:t xml:space="preserve">For instance, the evidence showing that nurses used more listening skills </w:t>
      </w:r>
      <w:r>
        <w:fldChar w:fldCharType="begin"/>
      </w:r>
      <w:r>
        <w:instrText xml:space="preserve"> ADDIN EN.CITE &lt;EndNote&gt;&lt;Cite&gt;&lt;Author&gt;De Lucio&lt;/Author&gt;&lt;Year&gt;2000&lt;/Year&gt;&lt;RecNum&gt;1072&lt;/RecNum&gt;&lt;DisplayText&gt;(De Lucio et al., 2000)&lt;/DisplayText&gt;&lt;record&gt;&lt;rec-number&gt;1072&lt;/rec-number&gt;&lt;foreign-keys&gt;&lt;key app="EN" db-id="svzz2vsfjdweawewd9bxs9v2fdf9pztrxf5r" timestamp="1664219694" guid="826541e7-29b6-4b19-956d-72c9be299633"&gt;1072&lt;/key&gt;&lt;/foreign-keys&gt;&lt;ref-type name="Journal Article"&gt;17&lt;/ref-type&gt;&lt;contributors&gt;&lt;authors&gt;&lt;author&gt;De Lucio, Luisa García&lt;/author&gt;&lt;author&gt;López, Fernando J García&lt;/author&gt;&lt;author&gt;López, María Teresa Marín&lt;/author&gt;&lt;author&gt;Hesse, Blanca Mas&lt;/author&gt;&lt;author&gt;Vaz, María Dolores Caamaño&lt;/author&gt;&lt;/authors&gt;&lt;/contributors&gt;&lt;titles&gt;&lt;title&gt;Training programme in techniques of self‐control and communication skills to improve nurses’ relationships with relatives of seriously ill patients: a randomized controlled study&lt;/title&gt;&lt;secondary-title&gt;Journal of Advanced Nursing&lt;/secondary-title&gt;&lt;/titles&gt;&lt;periodical&gt;&lt;full-title&gt;Journal of advanced nursing&lt;/full-title&gt;&lt;/periodical&gt;&lt;pages&gt;425-431&lt;/pages&gt;&lt;volume&gt;32&lt;/volume&gt;&lt;number&gt;2&lt;/number&gt;&lt;dates&gt;&lt;year&gt;2000&lt;/year&gt;&lt;/dates&gt;&lt;isbn&gt;0309-2402&lt;/isbn&gt;&lt;urls&gt;&lt;/urls&gt;&lt;/record&gt;&lt;/Cite&gt;&lt;/EndNote&gt;</w:instrText>
      </w:r>
      <w:r>
        <w:fldChar w:fldCharType="separate"/>
      </w:r>
      <w:r>
        <w:rPr>
          <w:noProof/>
        </w:rPr>
        <w:t>(De Lucio et al., 2000)</w:t>
      </w:r>
      <w:r>
        <w:fldChar w:fldCharType="end"/>
      </w:r>
      <w:r>
        <w:t xml:space="preserve"> </w:t>
      </w:r>
      <w:r w:rsidRPr="00A175C7">
        <w:t xml:space="preserve">does not imply that patients </w:t>
      </w:r>
      <w:r>
        <w:t xml:space="preserve">indeed </w:t>
      </w:r>
      <w:r w:rsidRPr="00A175C7">
        <w:t>notice</w:t>
      </w:r>
      <w:r>
        <w:t>d</w:t>
      </w:r>
      <w:r w:rsidRPr="00A175C7">
        <w:t xml:space="preserve"> the difference; therefore, it is still unclear whether </w:t>
      </w:r>
      <w:r>
        <w:t>that</w:t>
      </w:r>
      <w:r w:rsidRPr="00A175C7">
        <w:t xml:space="preserve"> training achieved its goal.</w:t>
      </w:r>
      <w:r>
        <w:t xml:space="preserve"> On the contrary, previous research showed that self-report predicts perceived listening </w:t>
      </w:r>
      <w:r>
        <w:fldChar w:fldCharType="begin">
          <w:fldData xml:space="preserve">PEVuZE5vdGU+PENpdGU+PEF1dGhvcj5LbHVnZXI8L0F1dGhvcj48WWVhcj4yMDIyPC9ZZWFyPjxS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</w:fldData>
        </w:fldChar>
      </w:r>
      <w:r>
        <w:instrText xml:space="preserve"> ADDIN EN.CITE </w:instrText>
      </w:r>
      <w:r>
        <w:fldChar w:fldCharType="begin">
          <w:fldData xml:space="preserve">PEVuZE5vdGU+PENpdGU+PEF1dGhvcj5LbHVnZXI8L0F1dGhvcj48WWVhcj4yMDIyPC9ZZWFyPjxS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</w:fldData>
        </w:fldChar>
      </w:r>
      <w:r>
        <w:instrText xml:space="preserve"> ADDIN EN.CITE.DATA </w:instrText>
      </w:r>
      <w:r>
        <w:fldChar w:fldCharType="end"/>
      </w:r>
      <w:r>
        <w:fldChar w:fldCharType="separate"/>
      </w:r>
      <w:r>
        <w:rPr>
          <w:noProof/>
        </w:rPr>
        <w:t>(Kluger et al., 2022; Lloyd et al., 2014)</w:t>
      </w:r>
      <w:r>
        <w:fldChar w:fldCharType="end"/>
      </w:r>
      <w:r>
        <w:t xml:space="preserve">. Also, the current study found that listeners can predict their listening quality (i.e., meta-accuracy at the dyadic level). </w:t>
      </w:r>
    </w:p>
    <w:p w14:paraId="6CAB5734" w14:textId="77777777" w:rsidR="009A5967" w:rsidRDefault="009A5967" w:rsidP="009A5967">
      <w:r>
        <w:t>To reach this gap and</w:t>
      </w:r>
      <w:r w:rsidRPr="00A175C7">
        <w:t xml:space="preserve"> make</w:t>
      </w:r>
      <w:r>
        <w:t xml:space="preserve"> more</w:t>
      </w:r>
      <w:r w:rsidRPr="00A175C7">
        <w:t xml:space="preserve"> </w:t>
      </w:r>
      <w:r>
        <w:t xml:space="preserve">solid </w:t>
      </w:r>
      <w:r w:rsidRPr="00A175C7">
        <w:t xml:space="preserve">conclusions about the success of listening training, I recommend future investigations to explore </w:t>
      </w:r>
      <w:r>
        <w:t>under which circumstances</w:t>
      </w:r>
      <w:r w:rsidRPr="00A175C7">
        <w:t xml:space="preserve"> </w:t>
      </w:r>
      <w:r>
        <w:t>the</w:t>
      </w:r>
      <w:r w:rsidRPr="00A175C7">
        <w:t xml:space="preserve"> “listening signals” </w:t>
      </w:r>
      <w:r>
        <w:t>are</w:t>
      </w:r>
      <w:r w:rsidRPr="00A175C7">
        <w:t xml:space="preserve"> </w:t>
      </w:r>
      <w:r>
        <w:t xml:space="preserve">successfully passed to </w:t>
      </w:r>
      <w:r w:rsidRPr="00A175C7">
        <w:t>the speaker</w:t>
      </w:r>
      <w:r>
        <w:t>.</w:t>
      </w:r>
      <w:r w:rsidRPr="00A175C7">
        <w:t xml:space="preserve"> </w:t>
      </w:r>
      <w:r w:rsidRPr="0098630E">
        <w:t>Furthermore, the discrepancies between the listener’s self-report, external behaviors, and the speaker’s experience suggest a new research direction focusing on the process that goes through the listening signals passing from the listener to the speaker.</w:t>
      </w:r>
    </w:p>
    <w:p w14:paraId="043D5085" w14:textId="77777777" w:rsidR="009A5967" w:rsidRDefault="009A5967" w:rsidP="009A5967">
      <w:r w:rsidRPr="005A1A26">
        <w:lastRenderedPageBreak/>
        <w:t xml:space="preserve">Nevertheless, the findings </w:t>
      </w:r>
      <w:r>
        <w:t xml:space="preserve">of the current study </w:t>
      </w:r>
      <w:r w:rsidRPr="005A1A26">
        <w:t>hint that non-trainees somehow “enjoyed” the benefits of the training.</w:t>
      </w:r>
      <w:r w:rsidRPr="009619D9">
        <w:t xml:space="preserve"> This could be the basis for a novel and promising research direction. Beyond enriching the scholarly literature, this direction could benefit HR practitioners and managers. </w:t>
      </w:r>
      <w:r>
        <w:t>M</w:t>
      </w:r>
      <w:r w:rsidRPr="009619D9">
        <w:t xml:space="preserve">anagers </w:t>
      </w:r>
      <w:r>
        <w:t>may</w:t>
      </w:r>
      <w:r w:rsidRPr="009619D9">
        <w:t xml:space="preserve"> invest their resources more effectively and </w:t>
      </w:r>
      <w:r>
        <w:t>impact</w:t>
      </w:r>
      <w:r w:rsidRPr="009619D9">
        <w:t xml:space="preserve"> their organization</w:t>
      </w:r>
      <w:r>
        <w:t xml:space="preserve"> by affecting employees’ networks.</w:t>
      </w:r>
      <w:r w:rsidRPr="009619D9">
        <w:t xml:space="preserve"> From a broader perspective, understanding and utilizing the effects of training programs on an individual</w:t>
      </w:r>
      <w:r>
        <w:t>’</w:t>
      </w:r>
      <w:r w:rsidRPr="009619D9">
        <w:t xml:space="preserve">s social network might be a promising direction for HR </w:t>
      </w:r>
      <w:r>
        <w:t>management</w:t>
      </w:r>
      <w:r w:rsidRPr="009619D9">
        <w:t xml:space="preserve"> in organizations.</w:t>
      </w:r>
    </w:p>
    <w:p w14:paraId="3F46B4A4" w14:textId="77777777" w:rsidR="009A5967" w:rsidRDefault="009A5967" w:rsidP="009A5967">
      <w:r w:rsidRPr="009619D9">
        <w:t>Another finding that needs attention is the s</w:t>
      </w:r>
      <w:r>
        <w:t>light</w:t>
      </w:r>
      <w:r w:rsidRPr="009619D9">
        <w:t xml:space="preserve"> or even </w:t>
      </w:r>
      <w:r>
        <w:t>absent</w:t>
      </w:r>
      <w:r w:rsidRPr="009619D9">
        <w:t xml:space="preserve"> consensus on listening abilities. In other words, people did not agree about an individual’s listening</w:t>
      </w:r>
      <w:r>
        <w:t>.</w:t>
      </w:r>
      <w:r w:rsidRPr="009619D9">
        <w:t xml:space="preserve"> </w:t>
      </w:r>
      <w:r w:rsidRPr="002C0601">
        <w:t xml:space="preserve">Consequently, the theoretical model proposed to explain the effects of training on listening abilities (see Figure 1 in </w:t>
      </w:r>
      <w:r>
        <w:t xml:space="preserve">the </w:t>
      </w:r>
      <w:r w:rsidRPr="002C0601">
        <w:t xml:space="preserve">Introduction) should be re-examined. It assumed that trainees would know how to change their behavior according to their experience with the speakers, and they would do it consistently across speakers. </w:t>
      </w:r>
      <w:r>
        <w:t>They would improve their “general ability” to listen by fitting their behavior consistently</w:t>
      </w:r>
      <w:r w:rsidRPr="002C0601">
        <w:t xml:space="preserve">. However, the failure to find a decrease in the dyadic variance among trainees in Time 2 (see </w:t>
      </w:r>
      <w:r>
        <w:t>H5</w:t>
      </w:r>
      <w:r w:rsidRPr="002C0601">
        <w:t>) suggests that trainees did not consistently fit their behavior to each speaker.</w:t>
      </w:r>
      <w:r>
        <w:t xml:space="preserve"> </w:t>
      </w:r>
      <w:r w:rsidRPr="00AA0F40">
        <w:t>On the contrary, the findings strengthen the importance of the unique experience between a speaker and a listener. Therefore, a new theoretical model should be conceptualized to explain the mechanism of listening training. It should focus on the dyadic experience and how training affects it</w:t>
      </w:r>
      <w:r w:rsidRPr="002C0601">
        <w:t xml:space="preserve">? </w:t>
      </w:r>
    </w:p>
    <w:p w14:paraId="168CC582" w14:textId="77777777" w:rsidR="009A5967" w:rsidRDefault="009A5967" w:rsidP="009A5967">
      <w:pPr>
        <w:pStyle w:val="Heading2"/>
      </w:pPr>
      <w:r w:rsidRPr="002C0601">
        <w:t>Implications</w:t>
      </w:r>
    </w:p>
    <w:p w14:paraId="3181BC1B" w14:textId="77777777" w:rsidR="009A5967" w:rsidRPr="00D515E9" w:rsidRDefault="009A5967" w:rsidP="009A5967">
      <w:r>
        <w:t>The</w:t>
      </w:r>
      <w:r w:rsidRPr="00D515E9">
        <w:t xml:space="preserve"> absence of consensus on one’s listening challenges a basic assumption of listening training</w:t>
      </w:r>
      <w:r w:rsidRPr="00586396">
        <w:t>—</w:t>
      </w:r>
      <w:r w:rsidRPr="00D515E9">
        <w:t xml:space="preserve">that listening is a skill. This </w:t>
      </w:r>
      <w:r>
        <w:t xml:space="preserve">finding </w:t>
      </w:r>
      <w:r w:rsidRPr="00D515E9">
        <w:t xml:space="preserve">has significant implications for listening training and its research. First, scholars should develop new measurement methods for assessing training </w:t>
      </w:r>
      <w:r w:rsidRPr="00D515E9">
        <w:lastRenderedPageBreak/>
        <w:t>success, considering that listening is mostly dyadic. Second, the low consensus suggests that listening training should provide a platform for dyadic experiences rather than convey information or practice behaviors</w:t>
      </w:r>
      <w:r>
        <w:t xml:space="preserve"> signaling listening</w:t>
      </w:r>
      <w:r w:rsidRPr="00D515E9">
        <w:t xml:space="preserve">. Perhaps, the aim of listening training should </w:t>
      </w:r>
      <w:r>
        <w:t>be</w:t>
      </w:r>
      <w:r w:rsidRPr="00D515E9">
        <w:t xml:space="preserve"> expanding the number of high-quality listening dyads the trainee </w:t>
      </w:r>
      <w:r w:rsidRPr="002533E2">
        <w:t>takes part in</w:t>
      </w:r>
      <w:r w:rsidRPr="00D515E9">
        <w:t xml:space="preserve">. Third, consistent with previous findings </w:t>
      </w:r>
      <w:r>
        <w:fldChar w:fldCharType="begin"/>
      </w:r>
      <w:r>
        <w:instrText xml:space="preserve"> ADDIN EN.CITE &lt;EndNote&gt;&lt;Cite&gt;&lt;Author&gt;Kluger&lt;/Author&gt;&lt;Year&gt;2021&lt;/Year&gt;&lt;RecNum&gt;1005&lt;/RecNum&gt;&lt;DisplayText&gt;(Kluger et al., 2021)&lt;/DisplayText&gt;&lt;record&gt;&lt;rec-number&gt;1005&lt;/rec-number&gt;&lt;foreign-keys&gt;&lt;key app="EN" db-id="svzz2vsfjdweawewd9bxs9v2fdf9pztrxf5r" timestamp="1661312854" guid="a042ee0f-4dd8-49de-a382-31c62ffcb8b7"&gt;1005&lt;/key&gt;&lt;/foreign-keys&gt;&lt;ref-type name="Journal Article"&gt;17&lt;/ref-type&gt;&lt;contributors&gt;&lt;authors&gt;&lt;author&gt;Kluger, Avraham N.&lt;/author&gt;&lt;author&gt;Malloy, Thomas E.&lt;/author&gt;&lt;author&gt;Pery, Sarit&lt;/author&gt;&lt;author&gt;Itzchakov, Guy&lt;/author&gt;&lt;author&gt;Castro, Dotan R.&lt;/author&gt;&lt;author&gt;Lipetz, Liora&lt;/author&gt;&lt;author&gt;Sela, Yaron&lt;/author&gt;&lt;author&gt;Turjeman‐Levi, Yaara&lt;/author&gt;&lt;author&gt;Lehmann, Michal&lt;/author&gt;&lt;author&gt;New, Malki&lt;/author&gt;&lt;author&gt;Borut, Limor&lt;/author&gt;&lt;/authors&gt;&lt;/contributors&gt;&lt;titles&gt;&lt;title&gt;Dyadic Listening in Teams: Social Relations Model&lt;/title&gt;&lt;secondary-title&gt;Applied Psychology&lt;/secondary-title&gt;&lt;/titles&gt;&lt;periodical&gt;&lt;full-title&gt;Applied Psychology&lt;/full-title&gt;&lt;/periodical&gt;&lt;pages&gt;1045-1099&lt;/pages&gt;&lt;volume&gt;70&lt;/volume&gt;&lt;number&gt;3&lt;/number&gt;&lt;section&gt;1045&lt;/section&gt;&lt;dates&gt;&lt;year&gt;2021&lt;/year&gt;&lt;/dates&gt;&lt;isbn&gt;0269-994X&amp;#xD;1464-0597&lt;/isbn&gt;&lt;urls&gt;&lt;/urls&gt;&lt;electronic-resource-num&gt;10.1111/apps.12263&lt;/electronic-resource-num&gt;&lt;/record&gt;&lt;/Cite&gt;&lt;/EndNote&gt;</w:instrText>
      </w:r>
      <w:r>
        <w:fldChar w:fldCharType="separate"/>
      </w:r>
      <w:r>
        <w:rPr>
          <w:noProof/>
        </w:rPr>
        <w:t>(Kluger et al., 2021)</w:t>
      </w:r>
      <w:r>
        <w:fldChar w:fldCharType="end"/>
      </w:r>
      <w:r w:rsidRPr="00D515E9">
        <w:t xml:space="preserve"> and theory</w:t>
      </w:r>
      <w:r>
        <w:t xml:space="preserve"> </w:t>
      </w:r>
      <w:r>
        <w:fldChar w:fldCharType="begin"/>
      </w:r>
      <w:r>
        <w:instrText xml:space="preserve"> ADDIN EN.CITE &lt;EndNote&gt;&lt;Cite&gt;&lt;Author&gt;Kluger&lt;/Author&gt;&lt;Year&gt;2022&lt;/Year&gt;&lt;RecNum&gt;1001&lt;/RecNum&gt;&lt;DisplayText&gt;(Kluger &amp;amp; Itzchakov, 2022)&lt;/DisplayText&gt;&lt;record&gt;&lt;rec-number&gt;1001&lt;/rec-number&gt;&lt;foreign-keys&gt;&lt;key app="EN" db-id="svzz2vsfjdweawewd9bxs9v2fdf9pztrxf5r" timestamp="1661312840" guid="0e866888-0572-453d-98c7-e3ce534a8c72"&gt;1001&lt;/key&gt;&lt;/foreign-keys&gt;&lt;ref-type name="Journal Article"&gt;17&lt;/ref-type&gt;&lt;contributors&gt;&lt;authors&gt;&lt;author&gt;Kluger, Avraham N.&lt;/author&gt;&lt;author&gt;Itzchakov, Guy&lt;/author&gt;&lt;/authors&gt;&lt;/contributors&gt;&lt;titles&gt;&lt;title&gt;The Power of Listening at Work&lt;/title&gt;&lt;secondary-title&gt;Annual Review of Organizational Psychology and Organizational Behavior&lt;/secondary-title&gt;&lt;/titles&gt;&lt;periodical&gt;&lt;full-title&gt;Annual Review of Organizational Psychology and Organizational Behavior&lt;/full-title&gt;&lt;/periodical&gt;&lt;pages&gt;121-146&lt;/pages&gt;&lt;volume&gt;9&lt;/volume&gt;&lt;number&gt;1&lt;/number&gt;&lt;section&gt;121&lt;/section&gt;&lt;dates&gt;&lt;year&gt;2022&lt;/year&gt;&lt;/dates&gt;&lt;isbn&gt;2327-0608&amp;#xD;2327-0616&lt;/isbn&gt;&lt;urls&gt;&lt;/urls&gt;&lt;electronic-resource-num&gt;10.1146/annurev-orgpsych-012420-091013&lt;/electronic-resource-num&gt;&lt;/record&gt;&lt;/Cite&gt;&lt;/EndNote&gt;</w:instrText>
      </w:r>
      <w:r>
        <w:fldChar w:fldCharType="separate"/>
      </w:r>
      <w:r>
        <w:rPr>
          <w:noProof/>
        </w:rPr>
        <w:t>(Kluger &amp; Itzchakov, 2022)</w:t>
      </w:r>
      <w:r>
        <w:fldChar w:fldCharType="end"/>
      </w:r>
      <w:r w:rsidRPr="00D515E9">
        <w:t xml:space="preserve">, the intuitive paradigm regarding the source of high-quality listening </w:t>
      </w:r>
      <w:r>
        <w:t>should be changed</w:t>
      </w:r>
      <w:r w:rsidRPr="00586396">
        <w:t>—</w:t>
      </w:r>
      <w:r w:rsidRPr="00D515E9">
        <w:t xml:space="preserve">from an individual-centered approach to a dyadic-centered approach. Therefore, instead of asking how one can become a better listener, scholars should ask how to enhance the listening experience shared by the two. </w:t>
      </w:r>
    </w:p>
    <w:p w14:paraId="591A3445" w14:textId="77777777" w:rsidR="009A5967" w:rsidRDefault="009A5967" w:rsidP="009A5967">
      <w:pPr>
        <w:rPr>
          <w:b/>
          <w:bCs/>
        </w:rPr>
      </w:pPr>
      <w:r w:rsidRPr="00D515E9">
        <w:t>From a broader perspective, scholars investigating training programs can also use the logic behind SRM analysis</w:t>
      </w:r>
      <w:r>
        <w:t xml:space="preserve"> to expose</w:t>
      </w:r>
      <w:r w:rsidRPr="00D515E9">
        <w:t xml:space="preserve"> assumptions </w:t>
      </w:r>
      <w:r>
        <w:t>underlying</w:t>
      </w:r>
      <w:r w:rsidRPr="00D515E9">
        <w:t xml:space="preserve"> various behaviors that training programs aim to promote, such as effective communication, leadership, negotiation management, and more. Perhaps, counterintuitively, some behaviors do not depend on the individual’s abilities but are related to dyadic connections. SRM can help scholars address such questions. By</w:t>
      </w:r>
      <w:r>
        <w:t xml:space="preserve"> </w:t>
      </w:r>
      <w:r w:rsidRPr="00D515E9">
        <w:t xml:space="preserve">answering those questions, scholars and practitioners can design better training programs. Moreover, insights provided by SRM analysis could also be helpful for managers making evidence-based decisions about whether and how to invest their financial resources to gain a higher impact. In that context, because the current study found that listening is mostly dyadic, it recommends </w:t>
      </w:r>
      <w:r>
        <w:t xml:space="preserve">that </w:t>
      </w:r>
      <w:r w:rsidRPr="00D515E9">
        <w:t>HR practitioners focus on programs involving dyadic experiences.</w:t>
      </w:r>
    </w:p>
    <w:p w14:paraId="5D541A73" w14:textId="77777777" w:rsidR="009A5967" w:rsidRPr="00363201" w:rsidRDefault="009A5967" w:rsidP="009A5967">
      <w:pPr>
        <w:pStyle w:val="Heading2"/>
        <w:rPr>
          <w:rtl/>
        </w:rPr>
      </w:pPr>
      <w:r w:rsidRPr="00363201">
        <w:t>Limitations</w:t>
      </w:r>
    </w:p>
    <w:p w14:paraId="7E879061" w14:textId="77777777" w:rsidR="009A5967" w:rsidRPr="0056431B" w:rsidRDefault="009A5967" w:rsidP="009A5967">
      <w:r w:rsidRPr="0056431B">
        <w:t xml:space="preserve">One of the main limitations of this study is the small number of valid observations (i.e., eight trainees and 24 non-trainees). SRM analysis demands data from at least four members in each group, so a large amount of data was discarded. That limitation reduces the generalizability </w:t>
      </w:r>
      <w:r w:rsidRPr="0056431B">
        <w:lastRenderedPageBreak/>
        <w:t xml:space="preserve">of the conclusions and the probability of detecting effects. Thus, I advise taking caution with the null results. </w:t>
      </w:r>
      <w:r>
        <w:t>A related</w:t>
      </w:r>
      <w:r w:rsidRPr="0056431B">
        <w:t xml:space="preserve"> limitation is the high </w:t>
      </w:r>
      <w:r>
        <w:t xml:space="preserve">rates of </w:t>
      </w:r>
      <w:r w:rsidRPr="0056431B">
        <w:t>attrition and missing</w:t>
      </w:r>
      <w:r>
        <w:t>/low-quality</w:t>
      </w:r>
      <w:r w:rsidRPr="0056431B">
        <w:t xml:space="preserve"> data</w:t>
      </w:r>
      <w:r w:rsidRPr="00586396">
        <w:t>—</w:t>
      </w:r>
      <w:r w:rsidRPr="0056431B">
        <w:t xml:space="preserve">only </w:t>
      </w:r>
      <w:r>
        <w:t>eight out of 37</w:t>
      </w:r>
      <w:r w:rsidRPr="0056431B">
        <w:t xml:space="preserve"> groups in Time 1 were included in the analysis. This </w:t>
      </w:r>
      <w:r>
        <w:t xml:space="preserve">loss </w:t>
      </w:r>
      <w:r w:rsidRPr="0056431B">
        <w:t xml:space="preserve">can be a significant limitation because the attrition is probably biased. Because </w:t>
      </w:r>
      <w:r>
        <w:t>the course was elective</w:t>
      </w:r>
      <w:r w:rsidRPr="0056431B">
        <w:t xml:space="preserve">, perhaps students who did not find the subject </w:t>
      </w:r>
      <w:r>
        <w:t xml:space="preserve">(i.e., listening) </w:t>
      </w:r>
      <w:r w:rsidRPr="0056431B">
        <w:t xml:space="preserve">engaging left the course. Also, the missing data attributed to non-trainees may be correlated with their liking, intimacy, and relationship with the trainee. </w:t>
      </w:r>
      <w:r>
        <w:t>Generally, t</w:t>
      </w:r>
      <w:r w:rsidRPr="0056431B">
        <w:t xml:space="preserve">hose considerations are especially relevant for scholars conducting SRM studies asking focal participants to recruit their network. They might influence the properties of the available data and, therefore, the results. </w:t>
      </w:r>
    </w:p>
    <w:p w14:paraId="31BADAF1" w14:textId="77777777" w:rsidR="009A5967" w:rsidRPr="0056431B" w:rsidRDefault="009A5967" w:rsidP="009A5967">
      <w:r w:rsidRPr="00612EA2">
        <w:t xml:space="preserve">Indeed, evidence for a self-selection effect was revealed in the results. For example, in Time 1, trainees </w:t>
      </w:r>
      <w:r>
        <w:t>scored significantly higher</w:t>
      </w:r>
      <w:r w:rsidRPr="00612EA2">
        <w:t xml:space="preserve"> than non-trainees in perceived listening and self-perception of listening abilities.</w:t>
      </w:r>
      <w:r w:rsidRPr="0056431B">
        <w:t xml:space="preserve"> </w:t>
      </w:r>
      <w:r>
        <w:t>Those findings suggest</w:t>
      </w:r>
      <w:r w:rsidRPr="0056431B">
        <w:t xml:space="preserve"> </w:t>
      </w:r>
      <w:r>
        <w:t xml:space="preserve">that </w:t>
      </w:r>
      <w:r w:rsidRPr="0056431B">
        <w:t xml:space="preserve">students with higher interpersonal skills might </w:t>
      </w:r>
      <w:r>
        <w:t>choose</w:t>
      </w:r>
      <w:r w:rsidRPr="0056431B">
        <w:t xml:space="preserve"> to study </w:t>
      </w:r>
      <w:r>
        <w:t>the course</w:t>
      </w:r>
      <w:r w:rsidRPr="0056431B">
        <w:t xml:space="preserve">. Also, </w:t>
      </w:r>
      <w:r>
        <w:t>that</w:t>
      </w:r>
      <w:r w:rsidRPr="0056431B">
        <w:t xml:space="preserve"> self-selection effect may explain why trainees did not have higher self-perception scores in Time 2, while non-trainees did. Listening training may not affect those who already perceive themselves as good listeners. Likewise, this logic suggests that training’s effect may not be linear but depends on prior individual differences.</w:t>
      </w:r>
    </w:p>
    <w:p w14:paraId="686E1335" w14:textId="77777777" w:rsidR="009A5967" w:rsidRPr="0056431B" w:rsidRDefault="009A5967" w:rsidP="009A5967">
      <w:r w:rsidRPr="0056431B">
        <w:t xml:space="preserve">To overcome those methodological challenges, I recommend conducting future studies in social groups with clear boundaries, such as team members, and examining the entire network (i.e., all the team members). This design cancels the bias attributed to the process in which focal participants choose their network. Also, as an ambitious study, conducting a randomized controlled experiment can deal with many of the limitations mentioned above and provide researchers and practitioners with robust and causal conclusions about the </w:t>
      </w:r>
      <w:r>
        <w:t>effects</w:t>
      </w:r>
      <w:r w:rsidRPr="0056431B">
        <w:t xml:space="preserve"> of listening training. </w:t>
      </w:r>
    </w:p>
    <w:p w14:paraId="61E3D947" w14:textId="77777777" w:rsidR="009A5967" w:rsidRDefault="009A5967" w:rsidP="009A5967">
      <w:pPr>
        <w:rPr>
          <w:b/>
          <w:bCs/>
        </w:rPr>
      </w:pPr>
      <w:r w:rsidRPr="0056431B">
        <w:lastRenderedPageBreak/>
        <w:t xml:space="preserve">Furthermore, I recommend developing advanced methods for dealing with missing data in SRM round-robin designs. In this way, more scholars could also </w:t>
      </w:r>
      <w:r>
        <w:t>benefit from</w:t>
      </w:r>
      <w:r w:rsidRPr="0056431B">
        <w:t xml:space="preserve"> the advantages of SRM in their research and examine novel research questions on their subjects of interest. </w:t>
      </w:r>
      <w:r>
        <w:t>Also</w:t>
      </w:r>
      <w:r w:rsidRPr="0056431B">
        <w:t xml:space="preserve">, those methods could lower the gap between the statistical models developed by scholars and their use in </w:t>
      </w:r>
      <w:r>
        <w:t>practice</w:t>
      </w:r>
      <w:r w:rsidRPr="0056431B">
        <w:t xml:space="preserve">. With more flexible and robust models, practitioners can also use SRM logic to make better decisions. This study is an excellent example of why SRM should </w:t>
      </w:r>
      <w:r>
        <w:t>also be standard in the practitioners’ toolbox</w:t>
      </w:r>
      <w:r w:rsidRPr="0056431B">
        <w:t>.</w:t>
      </w:r>
    </w:p>
    <w:p w14:paraId="7D1370C0" w14:textId="77777777" w:rsidR="009A5967" w:rsidRDefault="009A5967" w:rsidP="009A5967">
      <w:pPr>
        <w:pStyle w:val="Heading2"/>
      </w:pPr>
      <w:r>
        <w:t>Conclusion</w:t>
      </w:r>
    </w:p>
    <w:p w14:paraId="6DD96E88" w14:textId="77777777" w:rsidR="009A5967" w:rsidRDefault="009A5967" w:rsidP="009A5967">
      <w:r w:rsidRPr="00511648">
        <w:t xml:space="preserve">The present study examined the effects of listening training on perceived listening. A quasi-experiment showed that perceived listening was higher after the training for both trainees and non-trainees in their network. Also, after the course, trainees and non-trainees improved their ability to recognize the listening quality they </w:t>
      </w:r>
      <w:r>
        <w:t>signal</w:t>
      </w:r>
      <w:r w:rsidRPr="00511648">
        <w:t xml:space="preserve"> to others (i.e., meta-perception). Moreover, non-trainees perceived themselves as better listeners after the course (i.e., self-perception of listening). In general, those findings demonstrated the cascading effects of listening training on train</w:t>
      </w:r>
      <w:r w:rsidRPr="001C2569">
        <w:t>ee’s</w:t>
      </w:r>
      <w:r w:rsidRPr="00511648">
        <w:t xml:space="preserve"> network. Also, opposite to the assumptions underlying training, SRM analysis showed that the consensus on an individual’s listening abilities was very low. It challenges the assumption that listening is a skill. Instead, the results underlined the dyadic nature of listening. Consequently, those results have broad implications for scholars and practitioners interested in listening training. From a broader perspective, the current study shows how the logic of SRM analysis can be beneficial for investigating training programs in general and exposing assumptions underlying various psychological phenomena.</w:t>
      </w:r>
    </w:p>
    <w:p w14:paraId="4972501E" w14:textId="77777777" w:rsidR="009A5967" w:rsidRDefault="009A5967" w:rsidP="009A5967">
      <w:pPr>
        <w:spacing w:line="240" w:lineRule="auto"/>
        <w:ind w:firstLine="0"/>
        <w:contextualSpacing w:val="0"/>
      </w:pPr>
      <w:r>
        <w:br w:type="page"/>
      </w:r>
    </w:p>
    <w:p w14:paraId="41785A5A" w14:textId="77777777" w:rsidR="009A5967" w:rsidRPr="00475389" w:rsidRDefault="009A5967" w:rsidP="009A5967">
      <w:pPr>
        <w:jc w:val="center"/>
        <w:rPr>
          <w:b/>
          <w:bCs/>
        </w:rPr>
      </w:pPr>
      <w:r w:rsidRPr="00475389">
        <w:rPr>
          <w:b/>
          <w:bCs/>
        </w:rPr>
        <w:lastRenderedPageBreak/>
        <w:t>References</w:t>
      </w:r>
    </w:p>
    <w:p w14:paraId="412F052A" w14:textId="77777777" w:rsidR="009A5967" w:rsidRPr="00B44E55" w:rsidRDefault="009A5967" w:rsidP="009A5967">
      <w:pPr>
        <w:pStyle w:val="EndNoteBibliography"/>
        <w:spacing w:line="480" w:lineRule="auto"/>
        <w:ind w:left="720" w:hanging="720"/>
      </w:pPr>
      <w:r>
        <w:fldChar w:fldCharType="begin"/>
      </w:r>
      <w:r>
        <w:instrText xml:space="preserve"> ADDIN EN.REFLIST </w:instrText>
      </w:r>
      <w:r>
        <w:fldChar w:fldCharType="separate"/>
      </w:r>
      <w:r w:rsidRPr="00B44E55">
        <w:t xml:space="preserve">Aggarwal, P., Castleberry, S. B., Ridnour, R., &amp; Shepherd, C. D. (2015). Salesperson Empathy and Listening: Impact on Relationship Outcomes. </w:t>
      </w:r>
      <w:r w:rsidRPr="00B44E55">
        <w:rPr>
          <w:i/>
        </w:rPr>
        <w:t>Journal of Marketing Theory and Practice</w:t>
      </w:r>
      <w:r w:rsidRPr="00B44E55">
        <w:t>,</w:t>
      </w:r>
      <w:r w:rsidRPr="00B44E55">
        <w:rPr>
          <w:i/>
        </w:rPr>
        <w:t xml:space="preserve"> 13</w:t>
      </w:r>
      <w:r w:rsidRPr="00B44E55">
        <w:t xml:space="preserve">(3), 16-31. </w:t>
      </w:r>
      <w:hyperlink r:id="rId10" w:history="1">
        <w:r w:rsidRPr="00B44E55">
          <w:rPr>
            <w:rStyle w:val="Hyperlink"/>
          </w:rPr>
          <w:t>https://doi.org/10.1080/10696679.2005.11658547</w:t>
        </w:r>
      </w:hyperlink>
      <w:r w:rsidRPr="00B44E55">
        <w:t xml:space="preserve"> </w:t>
      </w:r>
    </w:p>
    <w:p w14:paraId="43E5E743" w14:textId="77777777" w:rsidR="009A5967" w:rsidRPr="00B44E55" w:rsidRDefault="009A5967" w:rsidP="009A5967">
      <w:pPr>
        <w:pStyle w:val="EndNoteBibliography"/>
        <w:spacing w:line="480" w:lineRule="auto"/>
        <w:ind w:left="720" w:hanging="720"/>
      </w:pPr>
      <w:r w:rsidRPr="00B44E55">
        <w:t xml:space="preserve">Bergeron, J., &amp; Laroche, M. (2009). The effects of perceived salesperson listening effectiveness in the financial industry. </w:t>
      </w:r>
      <w:r w:rsidRPr="00B44E55">
        <w:rPr>
          <w:i/>
        </w:rPr>
        <w:t>Journal of Financial Services Marketing</w:t>
      </w:r>
      <w:r w:rsidRPr="00B44E55">
        <w:t>,</w:t>
      </w:r>
      <w:r w:rsidRPr="00B44E55">
        <w:rPr>
          <w:i/>
        </w:rPr>
        <w:t xml:space="preserve"> 14</w:t>
      </w:r>
      <w:r w:rsidRPr="00B44E55">
        <w:t xml:space="preserve">(1), 6-25. </w:t>
      </w:r>
      <w:hyperlink r:id="rId11" w:history="1">
        <w:r w:rsidRPr="00B44E55">
          <w:rPr>
            <w:rStyle w:val="Hyperlink"/>
          </w:rPr>
          <w:t>https://doi.org/10.1057/fsm.2009.1</w:t>
        </w:r>
      </w:hyperlink>
      <w:r w:rsidRPr="00B44E55">
        <w:t xml:space="preserve"> </w:t>
      </w:r>
    </w:p>
    <w:p w14:paraId="65E5C85C" w14:textId="77777777" w:rsidR="009A5967" w:rsidRPr="00B44E55" w:rsidRDefault="009A5967" w:rsidP="009A5967">
      <w:pPr>
        <w:pStyle w:val="EndNoteBibliography"/>
        <w:spacing w:line="480" w:lineRule="auto"/>
        <w:ind w:left="720" w:hanging="720"/>
      </w:pPr>
      <w:r w:rsidRPr="00B44E55">
        <w:t xml:space="preserve">Bodie, G. D., Jones, S. M., Vickery, A. J., Hatcher, L., &amp; Cannava, K. (2014). Examining the Construct Validity of Enacted Support: A Multitrait–Multimethod Analysis of Three Perspectives for Judging Immediacy and Listening Behaviors. </w:t>
      </w:r>
      <w:r w:rsidRPr="00B44E55">
        <w:rPr>
          <w:i/>
        </w:rPr>
        <w:t>Communication Monographs</w:t>
      </w:r>
      <w:r w:rsidRPr="00B44E55">
        <w:t>,</w:t>
      </w:r>
      <w:r w:rsidRPr="00B44E55">
        <w:rPr>
          <w:i/>
        </w:rPr>
        <w:t xml:space="preserve"> 81</w:t>
      </w:r>
      <w:r w:rsidRPr="00B44E55">
        <w:t xml:space="preserve">(4), 495-523. </w:t>
      </w:r>
      <w:hyperlink r:id="rId12" w:history="1">
        <w:r w:rsidRPr="00B44E55">
          <w:rPr>
            <w:rStyle w:val="Hyperlink"/>
          </w:rPr>
          <w:t>https://doi.org/10.1080/03637751.2014.957223</w:t>
        </w:r>
      </w:hyperlink>
      <w:r w:rsidRPr="00B44E55">
        <w:t xml:space="preserve"> </w:t>
      </w:r>
    </w:p>
    <w:p w14:paraId="3B445527" w14:textId="77777777" w:rsidR="009A5967" w:rsidRPr="00B44E55" w:rsidRDefault="009A5967" w:rsidP="009A5967">
      <w:pPr>
        <w:pStyle w:val="EndNoteBibliography"/>
        <w:spacing w:line="480" w:lineRule="auto"/>
        <w:ind w:left="720" w:hanging="720"/>
      </w:pPr>
      <w:r w:rsidRPr="00B44E55">
        <w:t xml:space="preserve">Castro, D. R., Anseel, F., Kluger, A. N., Lloyd, K. J., &amp; Turjeman-Levi, Y. (2018). Mere listening effect on creativity and the mediating role of psychological safety. </w:t>
      </w:r>
      <w:r w:rsidRPr="00B44E55">
        <w:rPr>
          <w:i/>
        </w:rPr>
        <w:t>Psychology of Aesthetics, Creativity, and the Arts</w:t>
      </w:r>
      <w:r w:rsidRPr="00B44E55">
        <w:t>,</w:t>
      </w:r>
      <w:r w:rsidRPr="00B44E55">
        <w:rPr>
          <w:i/>
        </w:rPr>
        <w:t xml:space="preserve"> 12</w:t>
      </w:r>
      <w:r w:rsidRPr="00B44E55">
        <w:t xml:space="preserve">(4), 489-502. </w:t>
      </w:r>
      <w:hyperlink r:id="rId13" w:history="1">
        <w:r w:rsidRPr="00B44E55">
          <w:rPr>
            <w:rStyle w:val="Hyperlink"/>
          </w:rPr>
          <w:t>https://doi.org/10.1037/aca0000177</w:t>
        </w:r>
      </w:hyperlink>
      <w:r w:rsidRPr="00B44E55">
        <w:t xml:space="preserve"> </w:t>
      </w:r>
    </w:p>
    <w:p w14:paraId="478389F1" w14:textId="77777777" w:rsidR="009A5967" w:rsidRPr="00B44E55" w:rsidRDefault="009A5967" w:rsidP="009A5967">
      <w:pPr>
        <w:pStyle w:val="EndNoteBibliography"/>
        <w:spacing w:line="480" w:lineRule="auto"/>
        <w:ind w:left="720" w:hanging="720"/>
      </w:pPr>
      <w:r w:rsidRPr="00B44E55">
        <w:t xml:space="preserve">Castro, D. R., Kluger, A. N., &amp; Itzchakov, G. (2016). Does avoidance-attachment style attenuate the benefits of being listened to? </w:t>
      </w:r>
      <w:r w:rsidRPr="00B44E55">
        <w:rPr>
          <w:i/>
        </w:rPr>
        <w:t>European Journal of Social Psychology</w:t>
      </w:r>
      <w:r w:rsidRPr="00B44E55">
        <w:t>,</w:t>
      </w:r>
      <w:r w:rsidRPr="00B44E55">
        <w:rPr>
          <w:i/>
        </w:rPr>
        <w:t xml:space="preserve"> 46</w:t>
      </w:r>
      <w:r w:rsidRPr="00B44E55">
        <w:t xml:space="preserve">(6), 762-775. </w:t>
      </w:r>
      <w:hyperlink r:id="rId14" w:history="1">
        <w:r w:rsidRPr="00B44E55">
          <w:rPr>
            <w:rStyle w:val="Hyperlink"/>
          </w:rPr>
          <w:t>https://doi.org/10.1002/ejsp.2185</w:t>
        </w:r>
      </w:hyperlink>
      <w:r w:rsidRPr="00B44E55">
        <w:t xml:space="preserve"> </w:t>
      </w:r>
    </w:p>
    <w:p w14:paraId="1C4FB50D" w14:textId="77777777" w:rsidR="009A5967" w:rsidRPr="00B44E55" w:rsidRDefault="009A5967" w:rsidP="009A5967">
      <w:pPr>
        <w:pStyle w:val="EndNoteBibliography"/>
        <w:spacing w:line="480" w:lineRule="auto"/>
        <w:ind w:left="720" w:hanging="720"/>
      </w:pPr>
      <w:r w:rsidRPr="00B44E55">
        <w:t xml:space="preserve">De Lucio, L. G., López, F. J. G., López, M. T. M., Hesse, B. M., &amp; Vaz, M. D. C. (2000). Training programme in techniques of self‐control and communication skills to improve nurses’ relationships with relatives of seriously ill patients: a randomized controlled study. </w:t>
      </w:r>
      <w:r w:rsidRPr="00B44E55">
        <w:rPr>
          <w:i/>
        </w:rPr>
        <w:t>Journal of advanced nursing</w:t>
      </w:r>
      <w:r w:rsidRPr="00B44E55">
        <w:t>,</w:t>
      </w:r>
      <w:r w:rsidRPr="00B44E55">
        <w:rPr>
          <w:i/>
        </w:rPr>
        <w:t xml:space="preserve"> 32</w:t>
      </w:r>
      <w:r w:rsidRPr="00B44E55">
        <w:t xml:space="preserve">(2), 425-431. </w:t>
      </w:r>
    </w:p>
    <w:p w14:paraId="38E166AD" w14:textId="77777777" w:rsidR="009A5967" w:rsidRPr="00B44E55" w:rsidRDefault="009A5967" w:rsidP="009A5967">
      <w:pPr>
        <w:pStyle w:val="EndNoteBibliography"/>
        <w:spacing w:line="480" w:lineRule="auto"/>
        <w:ind w:left="720" w:hanging="720"/>
      </w:pPr>
      <w:r w:rsidRPr="00B44E55">
        <w:lastRenderedPageBreak/>
        <w:t xml:space="preserve">Graybill, D. (1986). A multiple-outcome evaluation of training parents in active listening. </w:t>
      </w:r>
      <w:r w:rsidRPr="00B44E55">
        <w:rPr>
          <w:i/>
        </w:rPr>
        <w:t>Psychological Reports</w:t>
      </w:r>
      <w:r w:rsidRPr="00B44E55">
        <w:t>,</w:t>
      </w:r>
      <w:r w:rsidRPr="00B44E55">
        <w:rPr>
          <w:i/>
        </w:rPr>
        <w:t xml:space="preserve"> 59</w:t>
      </w:r>
      <w:r w:rsidRPr="00B44E55">
        <w:t xml:space="preserve">(3), 1171-1185. </w:t>
      </w:r>
    </w:p>
    <w:p w14:paraId="3A2CC21B" w14:textId="77777777" w:rsidR="009A5967" w:rsidRPr="00B44E55" w:rsidRDefault="009A5967" w:rsidP="009A5967">
      <w:pPr>
        <w:pStyle w:val="EndNoteBibliography"/>
        <w:spacing w:line="480" w:lineRule="auto"/>
        <w:ind w:left="720" w:hanging="720"/>
      </w:pPr>
      <w:r w:rsidRPr="00B44E55">
        <w:t xml:space="preserve">Itani, O. S., Goad, E. A., &amp; Jaramillo, F. (2019). Building customer relationships while achieving sales performance results: Is listening the holy grail of sales? </w:t>
      </w:r>
      <w:r w:rsidRPr="00B44E55">
        <w:rPr>
          <w:i/>
        </w:rPr>
        <w:t>Journal of Business Research</w:t>
      </w:r>
      <w:r w:rsidRPr="00B44E55">
        <w:t>,</w:t>
      </w:r>
      <w:r w:rsidRPr="00B44E55">
        <w:rPr>
          <w:i/>
        </w:rPr>
        <w:t xml:space="preserve"> 102</w:t>
      </w:r>
      <w:r w:rsidRPr="00B44E55">
        <w:t xml:space="preserve">, 120-130. </w:t>
      </w:r>
      <w:hyperlink r:id="rId15" w:history="1">
        <w:r w:rsidRPr="00B44E55">
          <w:rPr>
            <w:rStyle w:val="Hyperlink"/>
          </w:rPr>
          <w:t>https://doi.org/10.1016/j.jbusres.2019.04.048</w:t>
        </w:r>
      </w:hyperlink>
      <w:r w:rsidRPr="00B44E55">
        <w:t xml:space="preserve"> </w:t>
      </w:r>
    </w:p>
    <w:p w14:paraId="621F55AE" w14:textId="77777777" w:rsidR="009A5967" w:rsidRPr="00B44E55" w:rsidRDefault="009A5967" w:rsidP="009A5967">
      <w:pPr>
        <w:pStyle w:val="EndNoteBibliography"/>
        <w:spacing w:line="480" w:lineRule="auto"/>
        <w:ind w:left="720" w:hanging="720"/>
      </w:pPr>
      <w:r w:rsidRPr="00B44E55">
        <w:t xml:space="preserve">Itzchakov, G. (2020). Can listening training empower service employees? The mediating roles of anxiety and perspective-taking. </w:t>
      </w:r>
      <w:r w:rsidRPr="00B44E55">
        <w:rPr>
          <w:i/>
        </w:rPr>
        <w:t>European Journal of Work and Organizational Psychology</w:t>
      </w:r>
      <w:r w:rsidRPr="00B44E55">
        <w:t>,</w:t>
      </w:r>
      <w:r w:rsidRPr="00B44E55">
        <w:rPr>
          <w:i/>
        </w:rPr>
        <w:t xml:space="preserve"> 29</w:t>
      </w:r>
      <w:r w:rsidRPr="00B44E55">
        <w:t xml:space="preserve">(6), 938-952. </w:t>
      </w:r>
      <w:hyperlink r:id="rId16" w:history="1">
        <w:r w:rsidRPr="00B44E55">
          <w:rPr>
            <w:rStyle w:val="Hyperlink"/>
          </w:rPr>
          <w:t>https://doi.org/10.1080/1359432x.2020.1776701</w:t>
        </w:r>
      </w:hyperlink>
      <w:r w:rsidRPr="00B44E55">
        <w:t xml:space="preserve"> </w:t>
      </w:r>
    </w:p>
    <w:p w14:paraId="6726E62D" w14:textId="77777777" w:rsidR="009A5967" w:rsidRPr="00B44E55" w:rsidRDefault="009A5967" w:rsidP="009A5967">
      <w:pPr>
        <w:pStyle w:val="EndNoteBibliography"/>
        <w:spacing w:line="480" w:lineRule="auto"/>
        <w:ind w:left="720" w:hanging="720"/>
      </w:pPr>
      <w:r w:rsidRPr="00B44E55">
        <w:t xml:space="preserve">Itzchakov, G., Kluger, A. N., &amp; Castro, D. R. (2017). I Am Aware of My Inconsistencies but Can Tolerate Them: The Effect of High Quality Listening on Speakers' Attitude Ambivalence. </w:t>
      </w:r>
      <w:r w:rsidRPr="00B44E55">
        <w:rPr>
          <w:i/>
        </w:rPr>
        <w:t>Pers Soc Psychol Bull</w:t>
      </w:r>
      <w:r w:rsidRPr="00B44E55">
        <w:t>,</w:t>
      </w:r>
      <w:r w:rsidRPr="00B44E55">
        <w:rPr>
          <w:i/>
        </w:rPr>
        <w:t xml:space="preserve"> 43</w:t>
      </w:r>
      <w:r w:rsidRPr="00B44E55">
        <w:t xml:space="preserve">(1), 105-120. </w:t>
      </w:r>
      <w:hyperlink r:id="rId17" w:history="1">
        <w:r w:rsidRPr="00B44E55">
          <w:rPr>
            <w:rStyle w:val="Hyperlink"/>
          </w:rPr>
          <w:t>https://doi.org/10.1177/0146167216675339</w:t>
        </w:r>
      </w:hyperlink>
      <w:r w:rsidRPr="00B44E55">
        <w:t xml:space="preserve"> </w:t>
      </w:r>
    </w:p>
    <w:p w14:paraId="5A5930C0" w14:textId="77777777" w:rsidR="009A5967" w:rsidRPr="00B44E55" w:rsidRDefault="009A5967" w:rsidP="009A5967">
      <w:pPr>
        <w:pStyle w:val="EndNoteBibliography"/>
        <w:spacing w:line="480" w:lineRule="auto"/>
        <w:ind w:left="720" w:hanging="720"/>
      </w:pPr>
      <w:r w:rsidRPr="00B44E55">
        <w:t xml:space="preserve">Itzchakov, G., Reis, H. T., &amp; Weinstein, N. (2021). How to foster perceived partner responsiveness: High‐quality listening is key. </w:t>
      </w:r>
      <w:r w:rsidRPr="00B44E55">
        <w:rPr>
          <w:i/>
        </w:rPr>
        <w:t>Social and Personality Psychology Compass</w:t>
      </w:r>
      <w:r w:rsidRPr="00B44E55">
        <w:t>,</w:t>
      </w:r>
      <w:r w:rsidRPr="00B44E55">
        <w:rPr>
          <w:i/>
        </w:rPr>
        <w:t xml:space="preserve"> 16</w:t>
      </w:r>
      <w:r w:rsidRPr="00B44E55">
        <w:t xml:space="preserve">(1). </w:t>
      </w:r>
      <w:hyperlink r:id="rId18" w:history="1">
        <w:r w:rsidRPr="00B44E55">
          <w:rPr>
            <w:rStyle w:val="Hyperlink"/>
          </w:rPr>
          <w:t>https://doi.org/10.1111/spc3.12648</w:t>
        </w:r>
      </w:hyperlink>
      <w:r w:rsidRPr="00B44E55">
        <w:t xml:space="preserve"> </w:t>
      </w:r>
    </w:p>
    <w:p w14:paraId="2AB01EE0" w14:textId="77777777" w:rsidR="009A5967" w:rsidRPr="00B44E55" w:rsidRDefault="009A5967" w:rsidP="009A5967">
      <w:pPr>
        <w:pStyle w:val="EndNoteBibliography"/>
        <w:spacing w:line="480" w:lineRule="auto"/>
        <w:ind w:left="720" w:hanging="720"/>
      </w:pPr>
      <w:r w:rsidRPr="00B44E55">
        <w:t xml:space="preserve">Itzchakov, G., &amp; Weinstein, N. (2021). High-quality listening supports speakers’ autonomy and self-esteem when discussing prejudice. </w:t>
      </w:r>
      <w:r w:rsidRPr="00B44E55">
        <w:rPr>
          <w:i/>
        </w:rPr>
        <w:t>Human Communication Research</w:t>
      </w:r>
      <w:r w:rsidRPr="00B44E55">
        <w:t>,</w:t>
      </w:r>
      <w:r w:rsidRPr="00B44E55">
        <w:rPr>
          <w:i/>
        </w:rPr>
        <w:t xml:space="preserve"> 47</w:t>
      </w:r>
      <w:r w:rsidRPr="00B44E55">
        <w:t xml:space="preserve">(3), 248-283. </w:t>
      </w:r>
    </w:p>
    <w:p w14:paraId="419D4B25" w14:textId="77777777" w:rsidR="009A5967" w:rsidRPr="00B44E55" w:rsidRDefault="009A5967" w:rsidP="009A5967">
      <w:pPr>
        <w:pStyle w:val="EndNoteBibliography"/>
        <w:spacing w:line="480" w:lineRule="auto"/>
        <w:ind w:left="720" w:hanging="720"/>
      </w:pPr>
      <w:r w:rsidRPr="00B44E55">
        <w:t xml:space="preserve">Itzchakov, G., Weinstein, N., &amp; Cheshin, A. (2022). Learning to listen: Downstream effects of listening training on employees' relatedness, burnout, and turnover intentions. </w:t>
      </w:r>
      <w:r w:rsidRPr="00B44E55">
        <w:rPr>
          <w:i/>
        </w:rPr>
        <w:t>Human Resource Management</w:t>
      </w:r>
      <w:r w:rsidRPr="00B44E55">
        <w:t xml:space="preserve">. </w:t>
      </w:r>
      <w:hyperlink r:id="rId19" w:history="1">
        <w:r w:rsidRPr="00B44E55">
          <w:rPr>
            <w:rStyle w:val="Hyperlink"/>
          </w:rPr>
          <w:t>https://doi.org/10.1002/hrm.22103</w:t>
        </w:r>
      </w:hyperlink>
      <w:r w:rsidRPr="00B44E55">
        <w:t xml:space="preserve"> </w:t>
      </w:r>
    </w:p>
    <w:p w14:paraId="4A58A721" w14:textId="77777777" w:rsidR="009A5967" w:rsidRPr="00B44E55" w:rsidRDefault="009A5967" w:rsidP="009A5967">
      <w:pPr>
        <w:pStyle w:val="EndNoteBibliography"/>
        <w:spacing w:line="480" w:lineRule="auto"/>
        <w:ind w:left="720" w:hanging="720"/>
      </w:pPr>
      <w:r w:rsidRPr="00B44E55">
        <w:lastRenderedPageBreak/>
        <w:t xml:space="preserve">Johnston, M., &amp; Reed, K. (2014). Listening Environment and the Bottom Line: How a Positive Environment Can Improve Financial Outcomes. </w:t>
      </w:r>
      <w:r w:rsidRPr="00B44E55">
        <w:rPr>
          <w:i/>
        </w:rPr>
        <w:t>International Journal of Listening</w:t>
      </w:r>
      <w:r w:rsidRPr="00B44E55">
        <w:t>,</w:t>
      </w:r>
      <w:r w:rsidRPr="00B44E55">
        <w:rPr>
          <w:i/>
        </w:rPr>
        <w:t xml:space="preserve"> 31</w:t>
      </w:r>
      <w:r w:rsidRPr="00B44E55">
        <w:t xml:space="preserve">(2), 71-79. </w:t>
      </w:r>
      <w:hyperlink r:id="rId20" w:history="1">
        <w:r w:rsidRPr="00B44E55">
          <w:rPr>
            <w:rStyle w:val="Hyperlink"/>
          </w:rPr>
          <w:t>https://doi.org/10.1080/10904018.2014.965391</w:t>
        </w:r>
      </w:hyperlink>
      <w:r w:rsidRPr="00B44E55">
        <w:t xml:space="preserve"> </w:t>
      </w:r>
    </w:p>
    <w:p w14:paraId="46106AEA" w14:textId="77777777" w:rsidR="009A5967" w:rsidRPr="00B44E55" w:rsidRDefault="009A5967" w:rsidP="009A5967">
      <w:pPr>
        <w:pStyle w:val="EndNoteBibliography"/>
        <w:spacing w:line="480" w:lineRule="auto"/>
        <w:ind w:left="720" w:hanging="720"/>
      </w:pPr>
      <w:r w:rsidRPr="00B44E55">
        <w:t xml:space="preserve">Jones, S. M., Bodie, G. D., &amp; Hughes, S. D. (2016). The Impact of Mindfulness on Empathy, Active Listening, and Perceived Provisions of Emotional Support. </w:t>
      </w:r>
      <w:r w:rsidRPr="00B44E55">
        <w:rPr>
          <w:i/>
        </w:rPr>
        <w:t>Communication Research</w:t>
      </w:r>
      <w:r w:rsidRPr="00B44E55">
        <w:t>,</w:t>
      </w:r>
      <w:r w:rsidRPr="00B44E55">
        <w:rPr>
          <w:i/>
        </w:rPr>
        <w:t xml:space="preserve"> 46</w:t>
      </w:r>
      <w:r w:rsidRPr="00B44E55">
        <w:t xml:space="preserve">(6), 838-865. </w:t>
      </w:r>
      <w:hyperlink r:id="rId21" w:history="1">
        <w:r w:rsidRPr="00B44E55">
          <w:rPr>
            <w:rStyle w:val="Hyperlink"/>
          </w:rPr>
          <w:t>https://doi.org/10.1177/0093650215626983</w:t>
        </w:r>
      </w:hyperlink>
      <w:r w:rsidRPr="00B44E55">
        <w:t xml:space="preserve"> </w:t>
      </w:r>
    </w:p>
    <w:p w14:paraId="7EE2693F" w14:textId="77777777" w:rsidR="009A5967" w:rsidRPr="00B44E55" w:rsidRDefault="009A5967" w:rsidP="009A5967">
      <w:pPr>
        <w:pStyle w:val="EndNoteBibliography"/>
        <w:spacing w:line="480" w:lineRule="auto"/>
        <w:ind w:left="720" w:hanging="720"/>
      </w:pPr>
      <w:r w:rsidRPr="00B44E55">
        <w:t xml:space="preserve">Kenny, D. A., Goldring, M. R., &amp; Jung, T. (2022). The Extended Social Relations Model: Understanding Dissimilation and Dissensus in the Judgment of Others. </w:t>
      </w:r>
      <w:r w:rsidRPr="00B44E55">
        <w:rPr>
          <w:i/>
        </w:rPr>
        <w:t>European Journal of Personality</w:t>
      </w:r>
      <w:r w:rsidRPr="00B44E55">
        <w:t xml:space="preserve">. </w:t>
      </w:r>
      <w:hyperlink r:id="rId22" w:history="1">
        <w:r w:rsidRPr="00B44E55">
          <w:rPr>
            <w:rStyle w:val="Hyperlink"/>
          </w:rPr>
          <w:t>https://doi.org/10.1177/08902070211044552</w:t>
        </w:r>
      </w:hyperlink>
      <w:r w:rsidRPr="00B44E55">
        <w:t xml:space="preserve"> </w:t>
      </w:r>
    </w:p>
    <w:p w14:paraId="4EEC98B6" w14:textId="77777777" w:rsidR="009A5967" w:rsidRPr="00B44E55" w:rsidRDefault="009A5967" w:rsidP="009A5967">
      <w:pPr>
        <w:pStyle w:val="EndNoteBibliography"/>
        <w:spacing w:line="480" w:lineRule="auto"/>
        <w:ind w:left="720" w:hanging="720"/>
      </w:pPr>
      <w:r w:rsidRPr="00B44E55">
        <w:t xml:space="preserve">Kenny, D. A., Kashy, D. A., &amp; Cook, W. L. (2006). Dyadic data analysis. </w:t>
      </w:r>
    </w:p>
    <w:p w14:paraId="65AB5DA6" w14:textId="77777777" w:rsidR="009A5967" w:rsidRPr="00B44E55" w:rsidRDefault="009A5967" w:rsidP="009A5967">
      <w:pPr>
        <w:pStyle w:val="EndNoteBibliography"/>
        <w:spacing w:line="480" w:lineRule="auto"/>
        <w:ind w:left="720" w:hanging="720"/>
      </w:pPr>
      <w:r w:rsidRPr="00B44E55">
        <w:t xml:space="preserve">Kirkpatrick, D. L., &amp; Kirkpatrick, J. D. (2006). </w:t>
      </w:r>
      <w:r w:rsidRPr="00B44E55">
        <w:rPr>
          <w:i/>
        </w:rPr>
        <w:t>Evaluating Training Programs: The Four Levels</w:t>
      </w:r>
      <w:r w:rsidRPr="00B44E55">
        <w:t xml:space="preserve">. Berrett-Koehler. </w:t>
      </w:r>
    </w:p>
    <w:p w14:paraId="7A3499D8" w14:textId="77777777" w:rsidR="009A5967" w:rsidRPr="00B44E55" w:rsidRDefault="009A5967" w:rsidP="009A5967">
      <w:pPr>
        <w:pStyle w:val="EndNoteBibliography"/>
        <w:spacing w:line="480" w:lineRule="auto"/>
        <w:ind w:left="720" w:hanging="720"/>
      </w:pPr>
      <w:r w:rsidRPr="00B44E55">
        <w:t xml:space="preserve">Kluger, A., &amp; Bouskila-Yam, O. (2018). Facilitating listening scale. </w:t>
      </w:r>
      <w:r w:rsidRPr="00B44E55">
        <w:rPr>
          <w:i/>
        </w:rPr>
        <w:t>The Sourcebook of Listening Research: Methodology and Measures</w:t>
      </w:r>
      <w:r w:rsidRPr="00B44E55">
        <w:t xml:space="preserve">, 272-280. </w:t>
      </w:r>
    </w:p>
    <w:p w14:paraId="4EFEECED" w14:textId="77777777" w:rsidR="009A5967" w:rsidRPr="00B44E55" w:rsidRDefault="009A5967" w:rsidP="009A5967">
      <w:pPr>
        <w:pStyle w:val="EndNoteBibliography"/>
        <w:spacing w:line="480" w:lineRule="auto"/>
        <w:ind w:left="720" w:hanging="720"/>
      </w:pPr>
      <w:r w:rsidRPr="00B44E55">
        <w:t xml:space="preserve">Kluger, A. N., Borut, L., Lehmann, M., Nir, T., Azoulay, E., Einy, O., &amp; Gordoni, G. (2022). A New Measure of the Rogerian Schema of the Good Listener. </w:t>
      </w:r>
      <w:r w:rsidRPr="00B44E55">
        <w:rPr>
          <w:i/>
        </w:rPr>
        <w:t>Sustainability</w:t>
      </w:r>
      <w:r w:rsidRPr="00B44E55">
        <w:t>,</w:t>
      </w:r>
      <w:r w:rsidRPr="00B44E55">
        <w:rPr>
          <w:i/>
        </w:rPr>
        <w:t xml:space="preserve"> 14</w:t>
      </w:r>
      <w:r w:rsidRPr="00B44E55">
        <w:t xml:space="preserve">(19), 12893. </w:t>
      </w:r>
    </w:p>
    <w:p w14:paraId="24D42ADF" w14:textId="77777777" w:rsidR="009A5967" w:rsidRPr="00B44E55" w:rsidRDefault="009A5967" w:rsidP="009A5967">
      <w:pPr>
        <w:pStyle w:val="EndNoteBibliography"/>
        <w:spacing w:line="480" w:lineRule="auto"/>
        <w:ind w:left="720" w:hanging="720"/>
      </w:pPr>
      <w:r w:rsidRPr="00B44E55">
        <w:t xml:space="preserve">Kluger, A. N., &amp; Itzchakov, G. (2022). The Power of Listening at Work. </w:t>
      </w:r>
      <w:r w:rsidRPr="00B44E55">
        <w:rPr>
          <w:i/>
        </w:rPr>
        <w:t>Annual Review of Organizational Psychology and Organizational Behavior</w:t>
      </w:r>
      <w:r w:rsidRPr="00B44E55">
        <w:t>,</w:t>
      </w:r>
      <w:r w:rsidRPr="00B44E55">
        <w:rPr>
          <w:i/>
        </w:rPr>
        <w:t xml:space="preserve"> 9</w:t>
      </w:r>
      <w:r w:rsidRPr="00B44E55">
        <w:t xml:space="preserve">(1), 121-146. </w:t>
      </w:r>
      <w:hyperlink r:id="rId23" w:history="1">
        <w:r w:rsidRPr="00B44E55">
          <w:rPr>
            <w:rStyle w:val="Hyperlink"/>
          </w:rPr>
          <w:t>https://doi.org/10.1146/annurev-orgpsych-012420-091013</w:t>
        </w:r>
      </w:hyperlink>
      <w:r w:rsidRPr="00B44E55">
        <w:t xml:space="preserve"> </w:t>
      </w:r>
    </w:p>
    <w:p w14:paraId="7A7D80A1" w14:textId="77777777" w:rsidR="009A5967" w:rsidRPr="00B44E55" w:rsidRDefault="009A5967" w:rsidP="009A5967">
      <w:pPr>
        <w:pStyle w:val="EndNoteBibliography"/>
        <w:spacing w:line="480" w:lineRule="auto"/>
        <w:ind w:left="720" w:hanging="720"/>
      </w:pPr>
      <w:r w:rsidRPr="00B44E55">
        <w:t xml:space="preserve">Kluger, A. N., Malloy, T. E., Pery, S., Itzchakov, G., Castro, D. R., Lipetz, L., Sela, Y., Turjeman‐Levi, Y., Lehmann, M., New, M., &amp; Borut, L. (2021). Dyadic Listening in </w:t>
      </w:r>
      <w:r w:rsidRPr="00B44E55">
        <w:lastRenderedPageBreak/>
        <w:t xml:space="preserve">Teams: Social Relations Model. </w:t>
      </w:r>
      <w:r w:rsidRPr="00B44E55">
        <w:rPr>
          <w:i/>
        </w:rPr>
        <w:t>Applied Psychology</w:t>
      </w:r>
      <w:r w:rsidRPr="00B44E55">
        <w:t>,</w:t>
      </w:r>
      <w:r w:rsidRPr="00B44E55">
        <w:rPr>
          <w:i/>
        </w:rPr>
        <w:t xml:space="preserve"> 70</w:t>
      </w:r>
      <w:r w:rsidRPr="00B44E55">
        <w:t xml:space="preserve">(3), 1045-1099. </w:t>
      </w:r>
      <w:hyperlink r:id="rId24" w:history="1">
        <w:r w:rsidRPr="00B44E55">
          <w:rPr>
            <w:rStyle w:val="Hyperlink"/>
          </w:rPr>
          <w:t>https://doi.org/10.1111/apps.12263</w:t>
        </w:r>
      </w:hyperlink>
      <w:r w:rsidRPr="00B44E55">
        <w:t xml:space="preserve"> </w:t>
      </w:r>
    </w:p>
    <w:p w14:paraId="3BBC959A" w14:textId="77777777" w:rsidR="009A5967" w:rsidRPr="00B44E55" w:rsidRDefault="009A5967" w:rsidP="009A5967">
      <w:pPr>
        <w:pStyle w:val="EndNoteBibliography"/>
        <w:spacing w:line="480" w:lineRule="auto"/>
        <w:ind w:left="720" w:hanging="720"/>
      </w:pPr>
      <w:r w:rsidRPr="00B44E55">
        <w:t xml:space="preserve">Kriz, T. D., Kluger, A. N., &amp; Lyddy, C. J. (2021). Feeling Heard: Experiences of Listening (or Not) at Work. </w:t>
      </w:r>
      <w:r w:rsidRPr="00B44E55">
        <w:rPr>
          <w:i/>
        </w:rPr>
        <w:t>Front Psychol</w:t>
      </w:r>
      <w:r w:rsidRPr="00B44E55">
        <w:t>,</w:t>
      </w:r>
      <w:r w:rsidRPr="00B44E55">
        <w:rPr>
          <w:i/>
        </w:rPr>
        <w:t xml:space="preserve"> 12</w:t>
      </w:r>
      <w:r w:rsidRPr="00B44E55">
        <w:t xml:space="preserve">, 659087. </w:t>
      </w:r>
      <w:hyperlink r:id="rId25" w:history="1">
        <w:r w:rsidRPr="00B44E55">
          <w:rPr>
            <w:rStyle w:val="Hyperlink"/>
          </w:rPr>
          <w:t>https://doi.org/10.3389/fpsyg.2021.659087</w:t>
        </w:r>
      </w:hyperlink>
      <w:r w:rsidRPr="00B44E55">
        <w:t xml:space="preserve"> </w:t>
      </w:r>
    </w:p>
    <w:p w14:paraId="4CC40B30" w14:textId="77777777" w:rsidR="009A5967" w:rsidRPr="00B44E55" w:rsidRDefault="009A5967" w:rsidP="009A5967">
      <w:pPr>
        <w:pStyle w:val="EndNoteBibliography"/>
        <w:spacing w:line="480" w:lineRule="auto"/>
        <w:ind w:left="720" w:hanging="720"/>
      </w:pPr>
      <w:r w:rsidRPr="00B44E55">
        <w:t xml:space="preserve">Kuznetsova, A., Brockhoff, P. B., &amp; Christensen, R. H. (2017). lmerTest package: tests in linear mixed effects models. </w:t>
      </w:r>
      <w:r w:rsidRPr="00B44E55">
        <w:rPr>
          <w:i/>
        </w:rPr>
        <w:t>Journal of statistical software</w:t>
      </w:r>
      <w:r w:rsidRPr="00B44E55">
        <w:t>,</w:t>
      </w:r>
      <w:r w:rsidRPr="00B44E55">
        <w:rPr>
          <w:i/>
        </w:rPr>
        <w:t xml:space="preserve"> 82</w:t>
      </w:r>
      <w:r w:rsidRPr="00B44E55">
        <w:t xml:space="preserve">, 1-26. </w:t>
      </w:r>
    </w:p>
    <w:p w14:paraId="17EE0CE7" w14:textId="77777777" w:rsidR="009A5967" w:rsidRPr="00B44E55" w:rsidRDefault="009A5967" w:rsidP="009A5967">
      <w:pPr>
        <w:pStyle w:val="EndNoteBibliography"/>
        <w:spacing w:line="480" w:lineRule="auto"/>
        <w:ind w:left="720" w:hanging="720"/>
      </w:pPr>
      <w:r w:rsidRPr="00B44E55">
        <w:t xml:space="preserve">Lawrence, W., Black, C., Tinati, T., Cradock, S., Begum, R., Jarman, M., Pease, A., Margetts, B., Davies, J., Inskip, H., Cooper, C., Baird, J., &amp; Barker, M. (2016). 'Making every contact count': Evaluation of the impact of an intervention to train health and social care practitioners in skills to support health behaviour change. </w:t>
      </w:r>
      <w:r w:rsidRPr="00B44E55">
        <w:rPr>
          <w:i/>
        </w:rPr>
        <w:t>J Health Psychol</w:t>
      </w:r>
      <w:r w:rsidRPr="00B44E55">
        <w:t>,</w:t>
      </w:r>
      <w:r w:rsidRPr="00B44E55">
        <w:rPr>
          <w:i/>
        </w:rPr>
        <w:t xml:space="preserve"> 21</w:t>
      </w:r>
      <w:r w:rsidRPr="00B44E55">
        <w:t xml:space="preserve">(2), 138-151. </w:t>
      </w:r>
      <w:hyperlink r:id="rId26" w:history="1">
        <w:r w:rsidRPr="00B44E55">
          <w:rPr>
            <w:rStyle w:val="Hyperlink"/>
          </w:rPr>
          <w:t>https://doi.org/10.1177/1359105314523304</w:t>
        </w:r>
      </w:hyperlink>
      <w:r w:rsidRPr="00B44E55">
        <w:t xml:space="preserve"> </w:t>
      </w:r>
    </w:p>
    <w:p w14:paraId="2271B2F1" w14:textId="77777777" w:rsidR="009A5967" w:rsidRPr="00B44E55" w:rsidRDefault="009A5967" w:rsidP="009A5967">
      <w:pPr>
        <w:pStyle w:val="EndNoteBibliography"/>
        <w:spacing w:line="480" w:lineRule="auto"/>
        <w:ind w:left="720" w:hanging="720"/>
      </w:pPr>
      <w:r w:rsidRPr="00B44E55">
        <w:t xml:space="preserve">Lipetz, L., Kluger, A. N., &amp; Bodie, G. D. (2018). Listening is Listening is Listening: Employees’ Perception of Listening as a Holistic Phenomenon. </w:t>
      </w:r>
      <w:r w:rsidRPr="00B44E55">
        <w:rPr>
          <w:i/>
        </w:rPr>
        <w:t>International Journal of Listening</w:t>
      </w:r>
      <w:r w:rsidRPr="00B44E55">
        <w:t>,</w:t>
      </w:r>
      <w:r w:rsidRPr="00B44E55">
        <w:rPr>
          <w:i/>
        </w:rPr>
        <w:t xml:space="preserve"> 34</w:t>
      </w:r>
      <w:r w:rsidRPr="00B44E55">
        <w:t xml:space="preserve">(2), 71-96. </w:t>
      </w:r>
      <w:hyperlink r:id="rId27" w:history="1">
        <w:r w:rsidRPr="00B44E55">
          <w:rPr>
            <w:rStyle w:val="Hyperlink"/>
          </w:rPr>
          <w:t>https://doi.org/10.1080/10904018.2018.1497489</w:t>
        </w:r>
      </w:hyperlink>
      <w:r w:rsidRPr="00B44E55">
        <w:t xml:space="preserve"> </w:t>
      </w:r>
    </w:p>
    <w:p w14:paraId="7EEA83CA" w14:textId="77777777" w:rsidR="009A5967" w:rsidRPr="00B44E55" w:rsidRDefault="009A5967" w:rsidP="009A5967">
      <w:pPr>
        <w:pStyle w:val="EndNoteBibliography"/>
        <w:spacing w:line="480" w:lineRule="auto"/>
        <w:ind w:left="720" w:hanging="720"/>
      </w:pPr>
      <w:r w:rsidRPr="00B44E55">
        <w:t xml:space="preserve">Lloyd, K. J., Boer, D., Keller, J. W., &amp; Voelpel, S. (2014). Is My Boss Really Listening to Me? The Impact of Perceived Supervisor Listening on Emotional Exhaustion, Turnover Intention, and Organizational Citizenship Behavior. </w:t>
      </w:r>
      <w:r w:rsidRPr="00B44E55">
        <w:rPr>
          <w:i/>
        </w:rPr>
        <w:t>Journal of Business Ethics</w:t>
      </w:r>
      <w:r w:rsidRPr="00B44E55">
        <w:t>,</w:t>
      </w:r>
      <w:r w:rsidRPr="00B44E55">
        <w:rPr>
          <w:i/>
        </w:rPr>
        <w:t xml:space="preserve"> 130</w:t>
      </w:r>
      <w:r w:rsidRPr="00B44E55">
        <w:t xml:space="preserve">(3), 509-524. </w:t>
      </w:r>
      <w:hyperlink r:id="rId28" w:history="1">
        <w:r w:rsidRPr="00B44E55">
          <w:rPr>
            <w:rStyle w:val="Hyperlink"/>
          </w:rPr>
          <w:t>https://doi.org/10.1007/s10551-014-2242-4</w:t>
        </w:r>
      </w:hyperlink>
      <w:r w:rsidRPr="00B44E55">
        <w:t xml:space="preserve"> </w:t>
      </w:r>
    </w:p>
    <w:p w14:paraId="05CEDE16" w14:textId="77777777" w:rsidR="009A5967" w:rsidRPr="00B44E55" w:rsidRDefault="009A5967" w:rsidP="009A5967">
      <w:pPr>
        <w:pStyle w:val="EndNoteBibliography"/>
        <w:spacing w:line="480" w:lineRule="auto"/>
        <w:ind w:left="720" w:hanging="720"/>
      </w:pPr>
      <w:r w:rsidRPr="00B44E55">
        <w:t xml:space="preserve">Lun, J., Kesebir, S., &amp; Oishi, S. (2008). On Feeling Understood and Feeling Well: The Role of Interdependence. </w:t>
      </w:r>
      <w:r w:rsidRPr="00B44E55">
        <w:rPr>
          <w:i/>
        </w:rPr>
        <w:t>J Res Pers</w:t>
      </w:r>
      <w:r w:rsidRPr="00B44E55">
        <w:t>,</w:t>
      </w:r>
      <w:r w:rsidRPr="00B44E55">
        <w:rPr>
          <w:i/>
        </w:rPr>
        <w:t xml:space="preserve"> 42</w:t>
      </w:r>
      <w:r w:rsidRPr="00B44E55">
        <w:t xml:space="preserve">(6), 1623-1628. </w:t>
      </w:r>
      <w:hyperlink r:id="rId29" w:history="1">
        <w:r w:rsidRPr="00B44E55">
          <w:rPr>
            <w:rStyle w:val="Hyperlink"/>
          </w:rPr>
          <w:t>https://doi.org/10.1016/j.jrp.2008.06.009</w:t>
        </w:r>
      </w:hyperlink>
      <w:r w:rsidRPr="00B44E55">
        <w:t xml:space="preserve"> </w:t>
      </w:r>
    </w:p>
    <w:p w14:paraId="6C2AB5A6" w14:textId="77777777" w:rsidR="009A5967" w:rsidRPr="00B44E55" w:rsidRDefault="009A5967" w:rsidP="009A5967">
      <w:pPr>
        <w:pStyle w:val="EndNoteBibliography"/>
        <w:spacing w:line="480" w:lineRule="auto"/>
        <w:ind w:left="720" w:hanging="720"/>
      </w:pPr>
      <w:r w:rsidRPr="00B44E55">
        <w:t xml:space="preserve">Mageau, G. A., Joussemet, M., Robichaud, J.-M., Larose, M.-P., &amp; Grenier, F. (2022). How-to parenting program: A randomized controlled trial evaluating its impact on parenting. </w:t>
      </w:r>
      <w:r w:rsidRPr="00B44E55">
        <w:rPr>
          <w:i/>
        </w:rPr>
        <w:t>Journal of Applied Developmental Psychology</w:t>
      </w:r>
      <w:r w:rsidRPr="00B44E55">
        <w:t>,</w:t>
      </w:r>
      <w:r w:rsidRPr="00B44E55">
        <w:rPr>
          <w:i/>
        </w:rPr>
        <w:t xml:space="preserve"> 79</w:t>
      </w:r>
      <w:r w:rsidRPr="00B44E55">
        <w:t xml:space="preserve">, 101383. </w:t>
      </w:r>
    </w:p>
    <w:p w14:paraId="3D87A255" w14:textId="77777777" w:rsidR="009A5967" w:rsidRPr="00B44E55" w:rsidRDefault="009A5967" w:rsidP="009A5967">
      <w:pPr>
        <w:pStyle w:val="EndNoteBibliography"/>
        <w:spacing w:line="480" w:lineRule="auto"/>
        <w:ind w:left="720" w:hanging="720"/>
      </w:pPr>
      <w:r w:rsidRPr="00B44E55">
        <w:lastRenderedPageBreak/>
        <w:t xml:space="preserve">Malloy, T. E. (2018). </w:t>
      </w:r>
      <w:r w:rsidRPr="00B44E55">
        <w:rPr>
          <w:i/>
        </w:rPr>
        <w:t>Social relations modeling of behavior in dyads and groups</w:t>
      </w:r>
      <w:r w:rsidRPr="00B44E55">
        <w:t xml:space="preserve">. Academic Press. </w:t>
      </w:r>
    </w:p>
    <w:p w14:paraId="176B68A1" w14:textId="77777777" w:rsidR="009A5967" w:rsidRPr="00B44E55" w:rsidRDefault="009A5967" w:rsidP="009A5967">
      <w:pPr>
        <w:pStyle w:val="EndNoteBibliography"/>
        <w:spacing w:line="480" w:lineRule="auto"/>
        <w:ind w:left="720" w:hanging="720"/>
      </w:pPr>
      <w:r w:rsidRPr="00B44E55">
        <w:t xml:space="preserve">Neill, M. S., &amp; Bowen, S. A. (2021). Employee perceptions of ethical listening in U.S. organizations. </w:t>
      </w:r>
      <w:r w:rsidRPr="00B44E55">
        <w:rPr>
          <w:i/>
        </w:rPr>
        <w:t>Public Relations Review</w:t>
      </w:r>
      <w:r w:rsidRPr="00B44E55">
        <w:t>,</w:t>
      </w:r>
      <w:r w:rsidRPr="00B44E55">
        <w:rPr>
          <w:i/>
        </w:rPr>
        <w:t xml:space="preserve"> 47</w:t>
      </w:r>
      <w:r w:rsidRPr="00B44E55">
        <w:t xml:space="preserve">(5). </w:t>
      </w:r>
      <w:hyperlink r:id="rId30" w:history="1">
        <w:r w:rsidRPr="00B44E55">
          <w:rPr>
            <w:rStyle w:val="Hyperlink"/>
          </w:rPr>
          <w:t>https://doi.org/10.1016/j.pubrev.2021.102123</w:t>
        </w:r>
      </w:hyperlink>
      <w:r w:rsidRPr="00B44E55">
        <w:t xml:space="preserve"> </w:t>
      </w:r>
    </w:p>
    <w:p w14:paraId="0E99A27C" w14:textId="77777777" w:rsidR="009A5967" w:rsidRPr="00B44E55" w:rsidRDefault="009A5967" w:rsidP="009A5967">
      <w:pPr>
        <w:pStyle w:val="EndNoteBibliography"/>
        <w:spacing w:line="480" w:lineRule="auto"/>
        <w:ind w:left="720" w:hanging="720"/>
      </w:pPr>
      <w:r w:rsidRPr="00B44E55">
        <w:t xml:space="preserve">Pasupathi, M., &amp; Rich, B. (2005). Inattentive listening undermines self-verification in personal storytelling. </w:t>
      </w:r>
      <w:r w:rsidRPr="00B44E55">
        <w:rPr>
          <w:i/>
        </w:rPr>
        <w:t>J Pers</w:t>
      </w:r>
      <w:r w:rsidRPr="00B44E55">
        <w:t>,</w:t>
      </w:r>
      <w:r w:rsidRPr="00B44E55">
        <w:rPr>
          <w:i/>
        </w:rPr>
        <w:t xml:space="preserve"> 73</w:t>
      </w:r>
      <w:r w:rsidRPr="00B44E55">
        <w:t xml:space="preserve">(4), 1051-1085. </w:t>
      </w:r>
      <w:hyperlink r:id="rId31" w:history="1">
        <w:r w:rsidRPr="00B44E55">
          <w:rPr>
            <w:rStyle w:val="Hyperlink"/>
          </w:rPr>
          <w:t>https://doi.org/10.1111/j.1467-6494.2005.00338.x</w:t>
        </w:r>
      </w:hyperlink>
      <w:r w:rsidRPr="00B44E55">
        <w:t xml:space="preserve"> </w:t>
      </w:r>
    </w:p>
    <w:p w14:paraId="36FB3927" w14:textId="77777777" w:rsidR="009A5967" w:rsidRPr="00B44E55" w:rsidRDefault="009A5967" w:rsidP="009A5967">
      <w:pPr>
        <w:pStyle w:val="EndNoteBibliography"/>
        <w:spacing w:line="480" w:lineRule="auto"/>
        <w:ind w:left="720" w:hanging="720"/>
      </w:pPr>
      <w:r w:rsidRPr="00B44E55">
        <w:t xml:space="preserve">Pasupathi, M., Stallworth, L. M., &amp; Murdoch, K. (1998). How what we tell becomes what we know: Listener effects on speakers’ long‐term memory for events. </w:t>
      </w:r>
      <w:r w:rsidRPr="00B44E55">
        <w:rPr>
          <w:i/>
        </w:rPr>
        <w:t>Discourse Processes</w:t>
      </w:r>
      <w:r w:rsidRPr="00B44E55">
        <w:t>,</w:t>
      </w:r>
      <w:r w:rsidRPr="00B44E55">
        <w:rPr>
          <w:i/>
        </w:rPr>
        <w:t xml:space="preserve"> 26</w:t>
      </w:r>
      <w:r w:rsidRPr="00B44E55">
        <w:t xml:space="preserve">(1), 1-25. </w:t>
      </w:r>
    </w:p>
    <w:p w14:paraId="5ECC594B" w14:textId="77777777" w:rsidR="009A5967" w:rsidRPr="00B44E55" w:rsidRDefault="009A5967" w:rsidP="009A5967">
      <w:pPr>
        <w:pStyle w:val="EndNoteBibliography"/>
        <w:spacing w:line="480" w:lineRule="auto"/>
        <w:ind w:left="720" w:hanging="720"/>
      </w:pPr>
      <w:r w:rsidRPr="00B44E55">
        <w:t xml:space="preserve">Pery, S., Doytch, G., &amp; Kluger, A. N. (2020). Management and leadership. </w:t>
      </w:r>
      <w:r w:rsidRPr="00B44E55">
        <w:rPr>
          <w:i/>
        </w:rPr>
        <w:t>The Handbook of Listening</w:t>
      </w:r>
      <w:r w:rsidRPr="00B44E55">
        <w:t xml:space="preserve">, 163-179. </w:t>
      </w:r>
    </w:p>
    <w:p w14:paraId="608A8110" w14:textId="77777777" w:rsidR="009A5967" w:rsidRPr="00B44E55" w:rsidRDefault="009A5967" w:rsidP="009A5967">
      <w:pPr>
        <w:pStyle w:val="EndNoteBibliography"/>
        <w:spacing w:line="480" w:lineRule="auto"/>
        <w:ind w:left="720" w:hanging="720"/>
      </w:pPr>
      <w:r w:rsidRPr="00B44E55">
        <w:t xml:space="preserve">Pollmann, M. M., &amp; Finkenauer, C. (2009). Investigating the role of two types of understanding in relationship well-being: understanding is more important than knowledge. </w:t>
      </w:r>
      <w:r w:rsidRPr="00B44E55">
        <w:rPr>
          <w:i/>
        </w:rPr>
        <w:t>Pers Soc Psychol Bull</w:t>
      </w:r>
      <w:r w:rsidRPr="00B44E55">
        <w:t>,</w:t>
      </w:r>
      <w:r w:rsidRPr="00B44E55">
        <w:rPr>
          <w:i/>
        </w:rPr>
        <w:t xml:space="preserve"> 35</w:t>
      </w:r>
      <w:r w:rsidRPr="00B44E55">
        <w:t xml:space="preserve">(11), 1512-1527. </w:t>
      </w:r>
      <w:hyperlink r:id="rId32" w:history="1">
        <w:r w:rsidRPr="00B44E55">
          <w:rPr>
            <w:rStyle w:val="Hyperlink"/>
          </w:rPr>
          <w:t>https://doi.org/10.1177/0146167209342754</w:t>
        </w:r>
      </w:hyperlink>
      <w:r w:rsidRPr="00B44E55">
        <w:t xml:space="preserve"> </w:t>
      </w:r>
    </w:p>
    <w:p w14:paraId="3C863574" w14:textId="77777777" w:rsidR="009A5967" w:rsidRPr="00B44E55" w:rsidRDefault="009A5967" w:rsidP="009A5967">
      <w:pPr>
        <w:pStyle w:val="EndNoteBibliography"/>
        <w:spacing w:line="480" w:lineRule="auto"/>
        <w:ind w:left="720" w:hanging="720"/>
      </w:pPr>
      <w:r w:rsidRPr="00B44E55">
        <w:t xml:space="preserve">Ramsey, R. P., &amp; Sohi, R. S. (1997). Listening to your customers: The impact of perceived salesperson listening behavior on relationship outcomes. </w:t>
      </w:r>
      <w:r w:rsidRPr="00B44E55">
        <w:rPr>
          <w:i/>
        </w:rPr>
        <w:t>Journal of the Academy of marketing Science</w:t>
      </w:r>
      <w:r w:rsidRPr="00B44E55">
        <w:t>,</w:t>
      </w:r>
      <w:r w:rsidRPr="00B44E55">
        <w:rPr>
          <w:i/>
        </w:rPr>
        <w:t xml:space="preserve"> 25</w:t>
      </w:r>
      <w:r w:rsidRPr="00B44E55">
        <w:t xml:space="preserve">(2), 127-137. </w:t>
      </w:r>
    </w:p>
    <w:p w14:paraId="03BD7989" w14:textId="77777777" w:rsidR="009A5967" w:rsidRPr="00B44E55" w:rsidRDefault="009A5967" w:rsidP="009A5967">
      <w:pPr>
        <w:pStyle w:val="EndNoteBibliography"/>
        <w:spacing w:line="480" w:lineRule="auto"/>
        <w:ind w:left="720" w:hanging="720"/>
      </w:pPr>
      <w:r w:rsidRPr="00B44E55">
        <w:t xml:space="preserve">Schonbrodt, F. D., Back, M. D., &amp; Schmukle, S. C. (2012). TripleR: an R package for social relations analyses based on round-robin designs. </w:t>
      </w:r>
      <w:r w:rsidRPr="00B44E55">
        <w:rPr>
          <w:i/>
        </w:rPr>
        <w:t>Behav Res Methods</w:t>
      </w:r>
      <w:r w:rsidRPr="00B44E55">
        <w:t>,</w:t>
      </w:r>
      <w:r w:rsidRPr="00B44E55">
        <w:rPr>
          <w:i/>
        </w:rPr>
        <w:t xml:space="preserve"> 44</w:t>
      </w:r>
      <w:r w:rsidRPr="00B44E55">
        <w:t xml:space="preserve">(2), 455-470. </w:t>
      </w:r>
      <w:hyperlink r:id="rId33" w:history="1">
        <w:r w:rsidRPr="00B44E55">
          <w:rPr>
            <w:rStyle w:val="Hyperlink"/>
          </w:rPr>
          <w:t>https://doi.org/10.3758/s13428-011-0150-4</w:t>
        </w:r>
      </w:hyperlink>
      <w:r w:rsidRPr="00B44E55">
        <w:t xml:space="preserve"> </w:t>
      </w:r>
    </w:p>
    <w:p w14:paraId="16EC40CF" w14:textId="77777777" w:rsidR="009A5967" w:rsidRPr="00B44E55" w:rsidRDefault="009A5967" w:rsidP="009A5967">
      <w:pPr>
        <w:pStyle w:val="EndNoteBibliography"/>
        <w:spacing w:line="480" w:lineRule="auto"/>
        <w:ind w:left="720" w:hanging="720"/>
      </w:pPr>
      <w:r w:rsidRPr="00B44E55">
        <w:t xml:space="preserve">Schroeder, T. (2016). Are you listening to me. </w:t>
      </w:r>
      <w:r w:rsidRPr="00B44E55">
        <w:rPr>
          <w:i/>
        </w:rPr>
        <w:t>An investigation of employee perceptions of listeningDoctoral dissertation, Case Western Reserve University, Cleveland, Ohio</w:t>
      </w:r>
      <w:r w:rsidRPr="00B44E55">
        <w:t xml:space="preserve">. </w:t>
      </w:r>
    </w:p>
    <w:p w14:paraId="007EF5FB" w14:textId="77777777" w:rsidR="009A5967" w:rsidRPr="00B44E55" w:rsidRDefault="009A5967" w:rsidP="009A5967">
      <w:pPr>
        <w:pStyle w:val="EndNoteBibliography"/>
        <w:spacing w:line="480" w:lineRule="auto"/>
        <w:ind w:left="720" w:hanging="720"/>
      </w:pPr>
      <w:r w:rsidRPr="00B44E55">
        <w:lastRenderedPageBreak/>
        <w:t xml:space="preserve">Vickery, A. J. (2017). Active Listening Observation Scale (ALOS) (Fassaert, van Dulmen, Schellevis, &amp; Bensing, 2007). </w:t>
      </w:r>
      <w:r w:rsidRPr="00B44E55">
        <w:rPr>
          <w:i/>
        </w:rPr>
        <w:t>The Sourcebook of Listening Research: Methodology and Measures</w:t>
      </w:r>
      <w:r w:rsidRPr="00B44E55">
        <w:t xml:space="preserve">, 174-179. </w:t>
      </w:r>
    </w:p>
    <w:p w14:paraId="21AF5B2D" w14:textId="77777777" w:rsidR="009A5967" w:rsidRPr="00B44E55" w:rsidRDefault="009A5967" w:rsidP="009A5967">
      <w:pPr>
        <w:pStyle w:val="EndNoteBibliography"/>
        <w:spacing w:line="480" w:lineRule="auto"/>
        <w:ind w:left="720" w:hanging="720"/>
      </w:pPr>
      <w:r w:rsidRPr="00B44E55">
        <w:t xml:space="preserve">Worthington, D. L., &amp; Bodie, G. D. (2017). Defining listening: A historical, theoretical, and pragmatic assessment. </w:t>
      </w:r>
      <w:r w:rsidRPr="00B44E55">
        <w:rPr>
          <w:i/>
        </w:rPr>
        <w:t>The Sourcebook of Listening Research: Methodology and Measures</w:t>
      </w:r>
      <w:r w:rsidRPr="00B44E55">
        <w:t xml:space="preserve">, 3-17. </w:t>
      </w:r>
    </w:p>
    <w:p w14:paraId="5F49A1A4" w14:textId="77777777" w:rsidR="009A5967" w:rsidRPr="00B44E55" w:rsidRDefault="009A5967" w:rsidP="009A5967">
      <w:pPr>
        <w:pStyle w:val="EndNoteBibliography"/>
        <w:spacing w:line="480" w:lineRule="auto"/>
        <w:ind w:left="720" w:hanging="720"/>
      </w:pPr>
      <w:r w:rsidRPr="00B44E55">
        <w:t xml:space="preserve">Yip, J., &amp; Fisher, C. M. (2022). Listening in Organizations: A Synthesis and Future Agenda. </w:t>
      </w:r>
      <w:r w:rsidRPr="00B44E55">
        <w:rPr>
          <w:i/>
        </w:rPr>
        <w:t>Academy of Management Annals</w:t>
      </w:r>
      <w:r w:rsidRPr="00B44E55">
        <w:t>,</w:t>
      </w:r>
      <w:r w:rsidRPr="00B44E55">
        <w:rPr>
          <w:i/>
        </w:rPr>
        <w:t xml:space="preserve"> 16</w:t>
      </w:r>
      <w:r w:rsidRPr="00B44E55">
        <w:t xml:space="preserve">(2), 657-679. </w:t>
      </w:r>
      <w:hyperlink r:id="rId34" w:history="1">
        <w:r w:rsidRPr="00B44E55">
          <w:rPr>
            <w:rStyle w:val="Hyperlink"/>
          </w:rPr>
          <w:t>https://doi.org/10.5465/annals.2020.0367</w:t>
        </w:r>
      </w:hyperlink>
      <w:r w:rsidRPr="00B44E55">
        <w:t xml:space="preserve"> </w:t>
      </w:r>
    </w:p>
    <w:p w14:paraId="26CB032F" w14:textId="77777777" w:rsidR="009A5967" w:rsidRDefault="009A5967" w:rsidP="009A5967">
      <w:r>
        <w:fldChar w:fldCharType="end"/>
      </w:r>
    </w:p>
    <w:p w14:paraId="5545E1C3" w14:textId="77777777" w:rsidR="009A5967" w:rsidRDefault="009A5967" w:rsidP="009A5967">
      <w:pPr>
        <w:spacing w:line="240" w:lineRule="auto"/>
        <w:ind w:firstLine="0"/>
        <w:contextualSpacing w:val="0"/>
      </w:pPr>
      <w:r>
        <w:br w:type="page"/>
      </w:r>
    </w:p>
    <w:p w14:paraId="74F2DED0" w14:textId="77777777" w:rsidR="009A5967" w:rsidRDefault="009A5967" w:rsidP="009A5967">
      <w:pPr>
        <w:pStyle w:val="Heading1"/>
        <w:bidi/>
      </w:pPr>
      <w:bookmarkStart w:id="4" w:name="self-perception-listening---srm---time-1"/>
      <w:r>
        <w:lastRenderedPageBreak/>
        <w:t>Appendix A</w:t>
      </w:r>
    </w:p>
    <w:p w14:paraId="245ABDC3" w14:textId="77777777" w:rsidR="009A5967" w:rsidRPr="00F75C3B" w:rsidRDefault="009A5967" w:rsidP="009A5967">
      <w:pPr>
        <w:pStyle w:val="Heading2"/>
        <w:bidi/>
        <w:jc w:val="right"/>
      </w:pPr>
      <w:r>
        <w:t>Results of SRM Analysis</w:t>
      </w:r>
    </w:p>
    <w:p w14:paraId="482EA068" w14:textId="77777777" w:rsidR="009A5967" w:rsidRPr="00F75C3B" w:rsidRDefault="009A5967" w:rsidP="009A5967">
      <w:pPr>
        <w:ind w:firstLine="0"/>
        <w:rPr>
          <w:b/>
          <w:bCs/>
          <w:rtl/>
        </w:rPr>
      </w:pPr>
      <w:r w:rsidRPr="00331C98">
        <w:rPr>
          <w:b/>
          <w:bCs/>
        </w:rPr>
        <w:t xml:space="preserve">Table </w:t>
      </w:r>
      <w:r>
        <w:rPr>
          <w:b/>
          <w:bCs/>
        </w:rPr>
        <w:t>A1</w:t>
      </w:r>
    </w:p>
    <w:p w14:paraId="3FCC82F5" w14:textId="77777777" w:rsidR="009A5967" w:rsidRPr="00461C8C" w:rsidRDefault="009A5967" w:rsidP="009A5967">
      <w:pPr>
        <w:ind w:firstLine="0"/>
        <w:rPr>
          <w:i/>
          <w:iCs/>
        </w:rPr>
      </w:pPr>
      <w:r w:rsidRPr="00461C8C">
        <w:rPr>
          <w:rFonts w:ascii="Times New Roman" w:hAnsi="Times New Roman" w:cs="Times New Roman"/>
          <w:i/>
          <w:iCs/>
          <w:lang w:bidi="ar-SA"/>
        </w:rPr>
        <w:t xml:space="preserve">SRM Estimates of </w:t>
      </w:r>
      <w:r>
        <w:rPr>
          <w:rFonts w:ascii="Times New Roman" w:hAnsi="Times New Roman" w:cs="Times New Roman"/>
          <w:i/>
          <w:iCs/>
          <w:lang w:bidi="ar-SA"/>
        </w:rPr>
        <w:t>Self-Perception of Listening</w:t>
      </w:r>
      <w:r w:rsidRPr="00461C8C">
        <w:rPr>
          <w:rFonts w:ascii="Times New Roman" w:hAnsi="Times New Roman" w:cs="Times New Roman"/>
          <w:i/>
          <w:iCs/>
          <w:lang w:bidi="ar-SA"/>
        </w:rPr>
        <w:t xml:space="preserve"> in Time </w:t>
      </w:r>
      <w:r>
        <w:rPr>
          <w:rFonts w:ascii="Times New Roman" w:hAnsi="Times New Roman" w:cs="Times New Roman"/>
          <w:i/>
          <w:iCs/>
          <w:lang w:bidi="ar-SA"/>
        </w:rPr>
        <w:t>1</w:t>
      </w:r>
    </w:p>
    <w:tbl>
      <w:tblPr>
        <w:tblStyle w:val="APAReport"/>
        <w:tblW w:w="5000" w:type="pct"/>
        <w:tblLook w:val="0020" w:firstRow="1" w:lastRow="0" w:firstColumn="0" w:lastColumn="0" w:noHBand="0" w:noVBand="0"/>
      </w:tblPr>
      <w:tblGrid>
        <w:gridCol w:w="2853"/>
        <w:gridCol w:w="1650"/>
        <w:gridCol w:w="1758"/>
        <w:gridCol w:w="1584"/>
        <w:gridCol w:w="823"/>
        <w:gridCol w:w="692"/>
      </w:tblGrid>
      <w:tr w:rsidR="009A5967" w:rsidRPr="00CA3B25" w14:paraId="6F30DE71" w14:textId="77777777" w:rsidTr="00FA184C">
        <w:trPr>
          <w:cnfStyle w:val="100000000000" w:firstRow="1" w:lastRow="0" w:firstColumn="0" w:lastColumn="0" w:oddVBand="0" w:evenVBand="0" w:oddHBand="0" w:evenHBand="0" w:firstRowFirstColumn="0" w:firstRowLastColumn="0" w:lastRowFirstColumn="0" w:lastRowLastColumn="0"/>
        </w:trPr>
        <w:tc>
          <w:tcPr>
            <w:tcW w:w="0" w:type="auto"/>
          </w:tcPr>
          <w:p w14:paraId="23C8CE4B"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SRM component</w:t>
            </w:r>
          </w:p>
        </w:tc>
        <w:tc>
          <w:tcPr>
            <w:tcW w:w="0" w:type="auto"/>
          </w:tcPr>
          <w:p w14:paraId="699ECC3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Raw estimate</w:t>
            </w:r>
          </w:p>
        </w:tc>
        <w:tc>
          <w:tcPr>
            <w:tcW w:w="0" w:type="auto"/>
          </w:tcPr>
          <w:p w14:paraId="0C0C4F7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SE of estimate</w:t>
            </w:r>
          </w:p>
        </w:tc>
        <w:tc>
          <w:tcPr>
            <w:tcW w:w="0" w:type="auto"/>
          </w:tcPr>
          <w:p w14:paraId="4F505B25"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Std. estimate</w:t>
            </w:r>
          </w:p>
        </w:tc>
        <w:tc>
          <w:tcPr>
            <w:tcW w:w="0" w:type="auto"/>
          </w:tcPr>
          <w:p w14:paraId="58C58404" w14:textId="77777777" w:rsidR="009A5967" w:rsidRPr="00E1589B" w:rsidRDefault="009A5967" w:rsidP="00FA184C">
            <w:pPr>
              <w:spacing w:before="36" w:after="36" w:line="240" w:lineRule="auto"/>
              <w:ind w:firstLine="0"/>
              <w:contextualSpacing w:val="0"/>
              <w:rPr>
                <w:rFonts w:ascii="Times New Roman" w:eastAsia="Cambria" w:hAnsi="Times New Roman" w:cs="Times New Roman"/>
                <w:i/>
                <w:iCs/>
              </w:rPr>
            </w:pPr>
            <w:r w:rsidRPr="00E1589B">
              <w:rPr>
                <w:rFonts w:ascii="Times New Roman" w:eastAsia="Cambria" w:hAnsi="Times New Roman" w:cs="Times New Roman"/>
                <w:i/>
                <w:iCs/>
              </w:rPr>
              <w:t>t</w:t>
            </w:r>
          </w:p>
        </w:tc>
        <w:tc>
          <w:tcPr>
            <w:tcW w:w="0" w:type="auto"/>
          </w:tcPr>
          <w:p w14:paraId="2C6664AC" w14:textId="77777777" w:rsidR="009A5967" w:rsidRPr="00E1589B" w:rsidRDefault="009A5967" w:rsidP="00FA184C">
            <w:pPr>
              <w:spacing w:before="36" w:after="36" w:line="240" w:lineRule="auto"/>
              <w:ind w:firstLine="0"/>
              <w:contextualSpacing w:val="0"/>
              <w:rPr>
                <w:rFonts w:ascii="Times New Roman" w:eastAsia="Cambria" w:hAnsi="Times New Roman" w:cs="Times New Roman"/>
                <w:i/>
                <w:iCs/>
              </w:rPr>
            </w:pPr>
            <w:r w:rsidRPr="00E1589B">
              <w:rPr>
                <w:rFonts w:ascii="Times New Roman" w:eastAsia="Cambria" w:hAnsi="Times New Roman" w:cs="Times New Roman"/>
                <w:i/>
                <w:iCs/>
              </w:rPr>
              <w:t>p</w:t>
            </w:r>
          </w:p>
        </w:tc>
      </w:tr>
      <w:tr w:rsidR="009A5967" w:rsidRPr="00CA3B25" w14:paraId="7BC51D7A" w14:textId="77777777" w:rsidTr="00FA184C">
        <w:tc>
          <w:tcPr>
            <w:tcW w:w="0" w:type="auto"/>
          </w:tcPr>
          <w:p w14:paraId="40D28B96"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Actor variance</w:t>
            </w:r>
          </w:p>
        </w:tc>
        <w:tc>
          <w:tcPr>
            <w:tcW w:w="0" w:type="auto"/>
          </w:tcPr>
          <w:p w14:paraId="6841E11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3.224</w:t>
            </w:r>
          </w:p>
        </w:tc>
        <w:tc>
          <w:tcPr>
            <w:tcW w:w="0" w:type="auto"/>
          </w:tcPr>
          <w:p w14:paraId="42661DC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1.200</w:t>
            </w:r>
          </w:p>
        </w:tc>
        <w:tc>
          <w:tcPr>
            <w:tcW w:w="0" w:type="auto"/>
          </w:tcPr>
          <w:p w14:paraId="6290577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49.2%</w:t>
            </w:r>
          </w:p>
        </w:tc>
        <w:tc>
          <w:tcPr>
            <w:tcW w:w="0" w:type="auto"/>
          </w:tcPr>
          <w:p w14:paraId="5679699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2.688</w:t>
            </w:r>
          </w:p>
        </w:tc>
        <w:tc>
          <w:tcPr>
            <w:tcW w:w="0" w:type="auto"/>
          </w:tcPr>
          <w:p w14:paraId="0AD3D5F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.006</w:t>
            </w:r>
          </w:p>
        </w:tc>
      </w:tr>
      <w:tr w:rsidR="009A5967" w:rsidRPr="00CA3B25" w14:paraId="4EE92E85" w14:textId="77777777" w:rsidTr="00FA184C">
        <w:tc>
          <w:tcPr>
            <w:tcW w:w="0" w:type="auto"/>
          </w:tcPr>
          <w:p w14:paraId="5408D7F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Partner variance</w:t>
            </w:r>
          </w:p>
        </w:tc>
        <w:tc>
          <w:tcPr>
            <w:tcW w:w="0" w:type="auto"/>
          </w:tcPr>
          <w:p w14:paraId="7252084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1.115</w:t>
            </w:r>
          </w:p>
        </w:tc>
        <w:tc>
          <w:tcPr>
            <w:tcW w:w="0" w:type="auto"/>
          </w:tcPr>
          <w:p w14:paraId="50156F8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0.600</w:t>
            </w:r>
          </w:p>
        </w:tc>
        <w:tc>
          <w:tcPr>
            <w:tcW w:w="0" w:type="auto"/>
          </w:tcPr>
          <w:p w14:paraId="61655E8B"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17%</w:t>
            </w:r>
          </w:p>
        </w:tc>
        <w:tc>
          <w:tcPr>
            <w:tcW w:w="0" w:type="auto"/>
          </w:tcPr>
          <w:p w14:paraId="08E8F109"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1.858</w:t>
            </w:r>
          </w:p>
        </w:tc>
        <w:tc>
          <w:tcPr>
            <w:tcW w:w="0" w:type="auto"/>
          </w:tcPr>
          <w:p w14:paraId="6B73A76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.038</w:t>
            </w:r>
          </w:p>
        </w:tc>
      </w:tr>
      <w:tr w:rsidR="009A5967" w:rsidRPr="00CA3B25" w14:paraId="71E9FCBF" w14:textId="77777777" w:rsidTr="00FA184C">
        <w:tc>
          <w:tcPr>
            <w:tcW w:w="0" w:type="auto"/>
          </w:tcPr>
          <w:p w14:paraId="62AA8EF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Relationship variance</w:t>
            </w:r>
          </w:p>
        </w:tc>
        <w:tc>
          <w:tcPr>
            <w:tcW w:w="0" w:type="auto"/>
          </w:tcPr>
          <w:p w14:paraId="443A793C"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1.401</w:t>
            </w:r>
          </w:p>
        </w:tc>
        <w:tc>
          <w:tcPr>
            <w:tcW w:w="0" w:type="auto"/>
          </w:tcPr>
          <w:p w14:paraId="1249C9CB"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0.420</w:t>
            </w:r>
          </w:p>
        </w:tc>
        <w:tc>
          <w:tcPr>
            <w:tcW w:w="0" w:type="auto"/>
          </w:tcPr>
          <w:p w14:paraId="33CF1FC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21.4%</w:t>
            </w:r>
          </w:p>
        </w:tc>
        <w:tc>
          <w:tcPr>
            <w:tcW w:w="0" w:type="auto"/>
          </w:tcPr>
          <w:p w14:paraId="2C03D803"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3.336</w:t>
            </w:r>
          </w:p>
        </w:tc>
        <w:tc>
          <w:tcPr>
            <w:tcW w:w="0" w:type="auto"/>
          </w:tcPr>
          <w:p w14:paraId="2A82AB15"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.001</w:t>
            </w:r>
          </w:p>
        </w:tc>
      </w:tr>
      <w:tr w:rsidR="009A5967" w:rsidRPr="00CA3B25" w14:paraId="73FDBDDA" w14:textId="77777777" w:rsidTr="00FA184C">
        <w:tc>
          <w:tcPr>
            <w:tcW w:w="0" w:type="auto"/>
          </w:tcPr>
          <w:p w14:paraId="38922D7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Error variance</w:t>
            </w:r>
          </w:p>
        </w:tc>
        <w:tc>
          <w:tcPr>
            <w:tcW w:w="0" w:type="auto"/>
          </w:tcPr>
          <w:p w14:paraId="5AE6EE4B"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0.813</w:t>
            </w:r>
          </w:p>
        </w:tc>
        <w:tc>
          <w:tcPr>
            <w:tcW w:w="0" w:type="auto"/>
          </w:tcPr>
          <w:p w14:paraId="685098B2"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76FEE29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12.4%</w:t>
            </w:r>
          </w:p>
        </w:tc>
        <w:tc>
          <w:tcPr>
            <w:tcW w:w="0" w:type="auto"/>
          </w:tcPr>
          <w:p w14:paraId="2B48AE34"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1E4FBC76"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r>
      <w:tr w:rsidR="009A5967" w:rsidRPr="00CA3B25" w14:paraId="649FB8B0" w14:textId="77777777" w:rsidTr="00FA184C">
        <w:tc>
          <w:tcPr>
            <w:tcW w:w="0" w:type="auto"/>
          </w:tcPr>
          <w:p w14:paraId="68693CD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Actor-partner covariance</w:t>
            </w:r>
          </w:p>
        </w:tc>
        <w:tc>
          <w:tcPr>
            <w:tcW w:w="0" w:type="auto"/>
          </w:tcPr>
          <w:p w14:paraId="28510769"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1.177</w:t>
            </w:r>
          </w:p>
        </w:tc>
        <w:tc>
          <w:tcPr>
            <w:tcW w:w="0" w:type="auto"/>
          </w:tcPr>
          <w:p w14:paraId="47961D29"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0.702</w:t>
            </w:r>
          </w:p>
        </w:tc>
        <w:tc>
          <w:tcPr>
            <w:tcW w:w="0" w:type="auto"/>
          </w:tcPr>
          <w:p w14:paraId="64E99BD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2E704F">
              <w:rPr>
                <w:rFonts w:ascii="Times New Roman" w:eastAsia="Cambria" w:hAnsi="Times New Roman" w:cs="Times New Roman"/>
              </w:rPr>
              <w:t>0.</w:t>
            </w:r>
            <w:r w:rsidRPr="00CA3B25">
              <w:rPr>
                <w:rFonts w:ascii="Times New Roman" w:eastAsia="Cambria" w:hAnsi="Times New Roman" w:cs="Times New Roman"/>
              </w:rPr>
              <w:t>621</w:t>
            </w:r>
          </w:p>
        </w:tc>
        <w:tc>
          <w:tcPr>
            <w:tcW w:w="0" w:type="auto"/>
          </w:tcPr>
          <w:p w14:paraId="710B664F"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1.676</w:t>
            </w:r>
          </w:p>
        </w:tc>
        <w:tc>
          <w:tcPr>
            <w:tcW w:w="0" w:type="auto"/>
          </w:tcPr>
          <w:p w14:paraId="5D60C62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.107</w:t>
            </w:r>
          </w:p>
        </w:tc>
      </w:tr>
      <w:tr w:rsidR="009A5967" w:rsidRPr="00CA3B25" w14:paraId="5FCA1A69" w14:textId="77777777" w:rsidTr="00FA184C">
        <w:tc>
          <w:tcPr>
            <w:tcW w:w="0" w:type="auto"/>
          </w:tcPr>
          <w:p w14:paraId="5E7D19F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Relationship covariance</w:t>
            </w:r>
          </w:p>
        </w:tc>
        <w:tc>
          <w:tcPr>
            <w:tcW w:w="0" w:type="auto"/>
          </w:tcPr>
          <w:p w14:paraId="005922DF"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0.771</w:t>
            </w:r>
          </w:p>
        </w:tc>
        <w:tc>
          <w:tcPr>
            <w:tcW w:w="0" w:type="auto"/>
          </w:tcPr>
          <w:p w14:paraId="769B8333"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0.420</w:t>
            </w:r>
          </w:p>
        </w:tc>
        <w:tc>
          <w:tcPr>
            <w:tcW w:w="0" w:type="auto"/>
          </w:tcPr>
          <w:p w14:paraId="4705329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2E704F">
              <w:rPr>
                <w:rFonts w:ascii="Times New Roman" w:eastAsia="Cambria" w:hAnsi="Times New Roman" w:cs="Times New Roman"/>
              </w:rPr>
              <w:t>0.</w:t>
            </w:r>
            <w:r w:rsidRPr="00CA3B25">
              <w:rPr>
                <w:rFonts w:ascii="Times New Roman" w:eastAsia="Cambria" w:hAnsi="Times New Roman" w:cs="Times New Roman"/>
              </w:rPr>
              <w:t>55</w:t>
            </w:r>
          </w:p>
        </w:tc>
        <w:tc>
          <w:tcPr>
            <w:tcW w:w="0" w:type="auto"/>
          </w:tcPr>
          <w:p w14:paraId="2D72A4D9"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1.836</w:t>
            </w:r>
          </w:p>
        </w:tc>
        <w:tc>
          <w:tcPr>
            <w:tcW w:w="0" w:type="auto"/>
          </w:tcPr>
          <w:p w14:paraId="222AD214"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.079</w:t>
            </w:r>
          </w:p>
        </w:tc>
      </w:tr>
    </w:tbl>
    <w:p w14:paraId="6764237B" w14:textId="77777777" w:rsidR="009A5967" w:rsidRPr="003347E5" w:rsidRDefault="009A5967" w:rsidP="009A5967">
      <w:pPr>
        <w:spacing w:after="200" w:line="240" w:lineRule="auto"/>
        <w:ind w:firstLine="0"/>
        <w:contextualSpacing w:val="0"/>
        <w:rPr>
          <w:rFonts w:ascii="Times New Roman" w:eastAsia="Cambria" w:hAnsi="Times New Roman" w:cs="Times New Roman"/>
          <w:lang w:bidi="ar-SA"/>
        </w:rPr>
      </w:pPr>
      <w:bookmarkStart w:id="5" w:name="self-perception---srm---time-2"/>
      <w:bookmarkEnd w:id="4"/>
      <w:r w:rsidRPr="000D38DD">
        <w:rPr>
          <w:rFonts w:ascii="Times New Roman" w:eastAsia="Cambria" w:hAnsi="Times New Roman" w:cs="Times New Roman"/>
          <w:lang w:bidi="ar-SA"/>
        </w:rPr>
        <w:t>Note. N = 32 participants in 8 round robins</w:t>
      </w:r>
      <w:r>
        <w:rPr>
          <w:rFonts w:ascii="Times New Roman" w:eastAsia="Cambria" w:hAnsi="Times New Roman" w:cs="Times New Roman"/>
          <w:lang w:bidi="ar-SA"/>
        </w:rPr>
        <w:t>.</w:t>
      </w:r>
    </w:p>
    <w:p w14:paraId="07B210C3" w14:textId="77777777" w:rsidR="009A5967" w:rsidRPr="00F75C3B" w:rsidRDefault="009A5967" w:rsidP="009A5967">
      <w:pPr>
        <w:ind w:firstLine="0"/>
        <w:rPr>
          <w:b/>
          <w:bCs/>
        </w:rPr>
      </w:pPr>
      <w:r w:rsidRPr="00331C98">
        <w:rPr>
          <w:b/>
          <w:bCs/>
        </w:rPr>
        <w:t xml:space="preserve">Table </w:t>
      </w:r>
      <w:r>
        <w:rPr>
          <w:b/>
          <w:bCs/>
        </w:rPr>
        <w:t>A2</w:t>
      </w:r>
    </w:p>
    <w:p w14:paraId="5539AB9B" w14:textId="77777777" w:rsidR="009A5967" w:rsidRPr="00461C8C" w:rsidRDefault="009A5967" w:rsidP="009A5967">
      <w:pPr>
        <w:ind w:firstLine="0"/>
        <w:rPr>
          <w:i/>
          <w:iCs/>
        </w:rPr>
      </w:pPr>
      <w:r w:rsidRPr="00461C8C">
        <w:rPr>
          <w:rFonts w:ascii="Times New Roman" w:hAnsi="Times New Roman" w:cs="Times New Roman"/>
          <w:i/>
          <w:iCs/>
          <w:lang w:bidi="ar-SA"/>
        </w:rPr>
        <w:t xml:space="preserve">SRM Estimates of </w:t>
      </w:r>
      <w:r>
        <w:rPr>
          <w:rFonts w:ascii="Times New Roman" w:hAnsi="Times New Roman" w:cs="Times New Roman"/>
          <w:i/>
          <w:iCs/>
          <w:lang w:bidi="ar-SA"/>
        </w:rPr>
        <w:t>Self-Perception of Listening</w:t>
      </w:r>
      <w:r w:rsidRPr="00461C8C">
        <w:rPr>
          <w:rFonts w:ascii="Times New Roman" w:hAnsi="Times New Roman" w:cs="Times New Roman"/>
          <w:i/>
          <w:iCs/>
          <w:lang w:bidi="ar-SA"/>
        </w:rPr>
        <w:t xml:space="preserve"> in Time </w:t>
      </w:r>
      <w:r>
        <w:rPr>
          <w:rFonts w:ascii="Times New Roman" w:hAnsi="Times New Roman" w:cs="Times New Roman"/>
          <w:i/>
          <w:iCs/>
          <w:lang w:bidi="ar-SA"/>
        </w:rPr>
        <w:t>2</w:t>
      </w:r>
    </w:p>
    <w:tbl>
      <w:tblPr>
        <w:tblStyle w:val="APAReport"/>
        <w:tblW w:w="5000" w:type="pct"/>
        <w:tblLook w:val="0020" w:firstRow="1" w:lastRow="0" w:firstColumn="0" w:lastColumn="0" w:noHBand="0" w:noVBand="0"/>
      </w:tblPr>
      <w:tblGrid>
        <w:gridCol w:w="2853"/>
        <w:gridCol w:w="1650"/>
        <w:gridCol w:w="1758"/>
        <w:gridCol w:w="1584"/>
        <w:gridCol w:w="823"/>
        <w:gridCol w:w="692"/>
      </w:tblGrid>
      <w:tr w:rsidR="009A5967" w:rsidRPr="00E1589B" w14:paraId="67A4DD11" w14:textId="77777777" w:rsidTr="00FA184C">
        <w:trPr>
          <w:cnfStyle w:val="100000000000" w:firstRow="1" w:lastRow="0" w:firstColumn="0" w:lastColumn="0" w:oddVBand="0" w:evenVBand="0" w:oddHBand="0" w:evenHBand="0" w:firstRowFirstColumn="0" w:firstRowLastColumn="0" w:lastRowFirstColumn="0" w:lastRowLastColumn="0"/>
        </w:trPr>
        <w:tc>
          <w:tcPr>
            <w:tcW w:w="0" w:type="auto"/>
          </w:tcPr>
          <w:p w14:paraId="20793DF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SRM component</w:t>
            </w:r>
          </w:p>
        </w:tc>
        <w:tc>
          <w:tcPr>
            <w:tcW w:w="0" w:type="auto"/>
          </w:tcPr>
          <w:p w14:paraId="6649F7DA"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Raw estimate</w:t>
            </w:r>
          </w:p>
        </w:tc>
        <w:tc>
          <w:tcPr>
            <w:tcW w:w="0" w:type="auto"/>
          </w:tcPr>
          <w:p w14:paraId="3EB653F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SE of estimate</w:t>
            </w:r>
          </w:p>
        </w:tc>
        <w:tc>
          <w:tcPr>
            <w:tcW w:w="0" w:type="auto"/>
          </w:tcPr>
          <w:p w14:paraId="73C0088A"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Std. estimate</w:t>
            </w:r>
          </w:p>
        </w:tc>
        <w:tc>
          <w:tcPr>
            <w:tcW w:w="0" w:type="auto"/>
          </w:tcPr>
          <w:p w14:paraId="29147FDC" w14:textId="77777777" w:rsidR="009A5967" w:rsidRPr="00E1589B" w:rsidRDefault="009A5967" w:rsidP="00FA184C">
            <w:pPr>
              <w:spacing w:before="36" w:after="36" w:line="240" w:lineRule="auto"/>
              <w:ind w:firstLine="0"/>
              <w:contextualSpacing w:val="0"/>
              <w:rPr>
                <w:rFonts w:ascii="Times New Roman" w:eastAsia="Cambria" w:hAnsi="Times New Roman" w:cs="Times New Roman"/>
                <w:i/>
                <w:iCs/>
              </w:rPr>
            </w:pPr>
            <w:r w:rsidRPr="00E1589B">
              <w:rPr>
                <w:rFonts w:ascii="Times New Roman" w:eastAsia="Cambria" w:hAnsi="Times New Roman" w:cs="Times New Roman"/>
                <w:i/>
                <w:iCs/>
              </w:rPr>
              <w:t>t</w:t>
            </w:r>
          </w:p>
        </w:tc>
        <w:tc>
          <w:tcPr>
            <w:tcW w:w="0" w:type="auto"/>
          </w:tcPr>
          <w:p w14:paraId="1279D9CA" w14:textId="77777777" w:rsidR="009A5967" w:rsidRPr="00E1589B" w:rsidRDefault="009A5967" w:rsidP="00FA184C">
            <w:pPr>
              <w:spacing w:before="36" w:after="36" w:line="240" w:lineRule="auto"/>
              <w:ind w:firstLine="0"/>
              <w:contextualSpacing w:val="0"/>
              <w:rPr>
                <w:rFonts w:ascii="Times New Roman" w:eastAsia="Cambria" w:hAnsi="Times New Roman" w:cs="Times New Roman"/>
                <w:i/>
                <w:iCs/>
              </w:rPr>
            </w:pPr>
            <w:r w:rsidRPr="00E1589B">
              <w:rPr>
                <w:rFonts w:ascii="Times New Roman" w:eastAsia="Cambria" w:hAnsi="Times New Roman" w:cs="Times New Roman"/>
                <w:i/>
                <w:iCs/>
              </w:rPr>
              <w:t>p</w:t>
            </w:r>
          </w:p>
        </w:tc>
      </w:tr>
      <w:tr w:rsidR="009A5967" w:rsidRPr="00CA3B25" w14:paraId="656A13D7" w14:textId="77777777" w:rsidTr="00FA184C">
        <w:tc>
          <w:tcPr>
            <w:tcW w:w="0" w:type="auto"/>
          </w:tcPr>
          <w:p w14:paraId="3AC1C85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Actor variance</w:t>
            </w:r>
          </w:p>
        </w:tc>
        <w:tc>
          <w:tcPr>
            <w:tcW w:w="0" w:type="auto"/>
          </w:tcPr>
          <w:p w14:paraId="372F926A"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1.068</w:t>
            </w:r>
          </w:p>
        </w:tc>
        <w:tc>
          <w:tcPr>
            <w:tcW w:w="0" w:type="auto"/>
          </w:tcPr>
          <w:p w14:paraId="3710BA0F"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0.684</w:t>
            </w:r>
          </w:p>
        </w:tc>
        <w:tc>
          <w:tcPr>
            <w:tcW w:w="0" w:type="auto"/>
          </w:tcPr>
          <w:p w14:paraId="17BEAB3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33.3%</w:t>
            </w:r>
          </w:p>
        </w:tc>
        <w:tc>
          <w:tcPr>
            <w:tcW w:w="0" w:type="auto"/>
          </w:tcPr>
          <w:p w14:paraId="08BB27B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1.562</w:t>
            </w:r>
          </w:p>
        </w:tc>
        <w:tc>
          <w:tcPr>
            <w:tcW w:w="0" w:type="auto"/>
          </w:tcPr>
          <w:p w14:paraId="0EEE421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.066</w:t>
            </w:r>
          </w:p>
        </w:tc>
      </w:tr>
      <w:tr w:rsidR="009A5967" w:rsidRPr="00CA3B25" w14:paraId="092B7130" w14:textId="77777777" w:rsidTr="00FA184C">
        <w:tc>
          <w:tcPr>
            <w:tcW w:w="0" w:type="auto"/>
          </w:tcPr>
          <w:p w14:paraId="318814B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Partner variance</w:t>
            </w:r>
          </w:p>
        </w:tc>
        <w:tc>
          <w:tcPr>
            <w:tcW w:w="0" w:type="auto"/>
          </w:tcPr>
          <w:p w14:paraId="4C909D9B"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-0.115</w:t>
            </w:r>
          </w:p>
        </w:tc>
        <w:tc>
          <w:tcPr>
            <w:tcW w:w="0" w:type="auto"/>
          </w:tcPr>
          <w:p w14:paraId="62FB225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5760638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27D8082B"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25BE1B56"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r>
      <w:tr w:rsidR="009A5967" w:rsidRPr="00CA3B25" w14:paraId="328DF6F0" w14:textId="77777777" w:rsidTr="00FA184C">
        <w:tc>
          <w:tcPr>
            <w:tcW w:w="0" w:type="auto"/>
          </w:tcPr>
          <w:p w14:paraId="62A1E1BA"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Relationship variance</w:t>
            </w:r>
          </w:p>
        </w:tc>
        <w:tc>
          <w:tcPr>
            <w:tcW w:w="0" w:type="auto"/>
          </w:tcPr>
          <w:p w14:paraId="775D8B9C"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1.104</w:t>
            </w:r>
          </w:p>
        </w:tc>
        <w:tc>
          <w:tcPr>
            <w:tcW w:w="0" w:type="auto"/>
          </w:tcPr>
          <w:p w14:paraId="5AC1E73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0.447</w:t>
            </w:r>
          </w:p>
        </w:tc>
        <w:tc>
          <w:tcPr>
            <w:tcW w:w="0" w:type="auto"/>
          </w:tcPr>
          <w:p w14:paraId="5BD01972"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34.5%</w:t>
            </w:r>
          </w:p>
        </w:tc>
        <w:tc>
          <w:tcPr>
            <w:tcW w:w="0" w:type="auto"/>
          </w:tcPr>
          <w:p w14:paraId="596D1CE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2.471</w:t>
            </w:r>
          </w:p>
        </w:tc>
        <w:tc>
          <w:tcPr>
            <w:tcW w:w="0" w:type="auto"/>
          </w:tcPr>
          <w:p w14:paraId="49FAB8B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.010</w:t>
            </w:r>
          </w:p>
        </w:tc>
      </w:tr>
      <w:tr w:rsidR="009A5967" w:rsidRPr="00CA3B25" w14:paraId="00E4C8D4" w14:textId="77777777" w:rsidTr="00FA184C">
        <w:tc>
          <w:tcPr>
            <w:tcW w:w="0" w:type="auto"/>
          </w:tcPr>
          <w:p w14:paraId="0B472B95"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Error variance</w:t>
            </w:r>
          </w:p>
        </w:tc>
        <w:tc>
          <w:tcPr>
            <w:tcW w:w="0" w:type="auto"/>
          </w:tcPr>
          <w:p w14:paraId="445FB72A"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1.031</w:t>
            </w:r>
          </w:p>
        </w:tc>
        <w:tc>
          <w:tcPr>
            <w:tcW w:w="0" w:type="auto"/>
          </w:tcPr>
          <w:p w14:paraId="27029D6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2A5D3569"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32.2%</w:t>
            </w:r>
          </w:p>
        </w:tc>
        <w:tc>
          <w:tcPr>
            <w:tcW w:w="0" w:type="auto"/>
          </w:tcPr>
          <w:p w14:paraId="54D6D17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502D9CCA"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r>
      <w:tr w:rsidR="009A5967" w:rsidRPr="00CA3B25" w14:paraId="591969DE" w14:textId="77777777" w:rsidTr="00FA184C">
        <w:tc>
          <w:tcPr>
            <w:tcW w:w="0" w:type="auto"/>
          </w:tcPr>
          <w:p w14:paraId="63F91F84"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Actor-partner covariance</w:t>
            </w:r>
          </w:p>
        </w:tc>
        <w:tc>
          <w:tcPr>
            <w:tcW w:w="0" w:type="auto"/>
          </w:tcPr>
          <w:p w14:paraId="673AF52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-0.190</w:t>
            </w:r>
          </w:p>
        </w:tc>
        <w:tc>
          <w:tcPr>
            <w:tcW w:w="0" w:type="auto"/>
          </w:tcPr>
          <w:p w14:paraId="5BDAC0B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721F07A3"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2B74E10B"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3DEA1AF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r>
      <w:tr w:rsidR="009A5967" w:rsidRPr="00CA3B25" w14:paraId="0E0FDA65" w14:textId="77777777" w:rsidTr="00FA184C">
        <w:tc>
          <w:tcPr>
            <w:tcW w:w="0" w:type="auto"/>
          </w:tcPr>
          <w:p w14:paraId="3EFF585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Relationship covariance</w:t>
            </w:r>
          </w:p>
        </w:tc>
        <w:tc>
          <w:tcPr>
            <w:tcW w:w="0" w:type="auto"/>
          </w:tcPr>
          <w:p w14:paraId="64EC002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0.792</w:t>
            </w:r>
          </w:p>
        </w:tc>
        <w:tc>
          <w:tcPr>
            <w:tcW w:w="0" w:type="auto"/>
          </w:tcPr>
          <w:p w14:paraId="4CCDD09F"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0.447</w:t>
            </w:r>
          </w:p>
        </w:tc>
        <w:tc>
          <w:tcPr>
            <w:tcW w:w="0" w:type="auto"/>
          </w:tcPr>
          <w:p w14:paraId="0EC94D6A"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2E704F">
              <w:rPr>
                <w:rFonts w:ascii="Times New Roman" w:eastAsia="Cambria" w:hAnsi="Times New Roman" w:cs="Times New Roman"/>
              </w:rPr>
              <w:t>0.</w:t>
            </w:r>
            <w:r w:rsidRPr="00CA3B25">
              <w:rPr>
                <w:rFonts w:ascii="Times New Roman" w:eastAsia="Cambria" w:hAnsi="Times New Roman" w:cs="Times New Roman"/>
              </w:rPr>
              <w:t>717</w:t>
            </w:r>
          </w:p>
        </w:tc>
        <w:tc>
          <w:tcPr>
            <w:tcW w:w="0" w:type="auto"/>
          </w:tcPr>
          <w:p w14:paraId="5BAB9354"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1.771</w:t>
            </w:r>
          </w:p>
        </w:tc>
        <w:tc>
          <w:tcPr>
            <w:tcW w:w="0" w:type="auto"/>
          </w:tcPr>
          <w:p w14:paraId="603FE3B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.089</w:t>
            </w:r>
          </w:p>
        </w:tc>
      </w:tr>
    </w:tbl>
    <w:p w14:paraId="113A1249" w14:textId="77777777" w:rsidR="009A5967" w:rsidRPr="00CA3B25" w:rsidRDefault="009A5967" w:rsidP="009A5967">
      <w:pPr>
        <w:spacing w:after="200" w:line="240" w:lineRule="auto"/>
        <w:ind w:firstLine="0"/>
        <w:contextualSpacing w:val="0"/>
        <w:rPr>
          <w:rFonts w:ascii="Times New Roman" w:eastAsia="Cambria" w:hAnsi="Times New Roman" w:cs="Times New Roman"/>
          <w:lang w:bidi="ar-SA"/>
        </w:rPr>
      </w:pPr>
      <w:bookmarkStart w:id="6" w:name="meta-perception-listening---srm---time-1"/>
      <w:bookmarkEnd w:id="5"/>
      <w:r w:rsidRPr="000D38DD">
        <w:rPr>
          <w:rFonts w:ascii="Times New Roman" w:eastAsia="Cambria" w:hAnsi="Times New Roman" w:cs="Times New Roman"/>
          <w:lang w:bidi="ar-SA"/>
        </w:rPr>
        <w:t>Note. N = 32 participants in 8 round robins</w:t>
      </w:r>
      <w:r>
        <w:rPr>
          <w:rFonts w:ascii="Times New Roman" w:eastAsia="Cambria" w:hAnsi="Times New Roman" w:cs="Times New Roman"/>
          <w:lang w:bidi="ar-SA"/>
        </w:rPr>
        <w:t>.</w:t>
      </w:r>
    </w:p>
    <w:p w14:paraId="7BDC39D5" w14:textId="77777777" w:rsidR="009A5967" w:rsidRPr="00F75C3B" w:rsidRDefault="009A5967" w:rsidP="009A5967">
      <w:pPr>
        <w:ind w:firstLine="0"/>
        <w:rPr>
          <w:b/>
          <w:bCs/>
        </w:rPr>
      </w:pPr>
      <w:r w:rsidRPr="00331C98">
        <w:rPr>
          <w:b/>
          <w:bCs/>
        </w:rPr>
        <w:t xml:space="preserve">Table </w:t>
      </w:r>
      <w:r>
        <w:rPr>
          <w:b/>
          <w:bCs/>
        </w:rPr>
        <w:t>A3</w:t>
      </w:r>
    </w:p>
    <w:p w14:paraId="4AA38CE0" w14:textId="77777777" w:rsidR="009A5967" w:rsidRPr="00461C8C" w:rsidRDefault="009A5967" w:rsidP="009A5967">
      <w:pPr>
        <w:ind w:firstLine="0"/>
        <w:rPr>
          <w:i/>
          <w:iCs/>
        </w:rPr>
      </w:pPr>
      <w:r w:rsidRPr="00461C8C">
        <w:rPr>
          <w:rFonts w:ascii="Times New Roman" w:hAnsi="Times New Roman" w:cs="Times New Roman"/>
          <w:i/>
          <w:iCs/>
          <w:lang w:bidi="ar-SA"/>
        </w:rPr>
        <w:t xml:space="preserve">SRM Estimates of </w:t>
      </w:r>
      <w:r>
        <w:rPr>
          <w:rFonts w:ascii="Times New Roman" w:hAnsi="Times New Roman" w:cs="Times New Roman"/>
          <w:i/>
          <w:iCs/>
          <w:lang w:bidi="ar-SA"/>
        </w:rPr>
        <w:t>Meta Perception of Listening</w:t>
      </w:r>
      <w:r w:rsidRPr="00461C8C">
        <w:rPr>
          <w:rFonts w:ascii="Times New Roman" w:hAnsi="Times New Roman" w:cs="Times New Roman"/>
          <w:i/>
          <w:iCs/>
          <w:lang w:bidi="ar-SA"/>
        </w:rPr>
        <w:t xml:space="preserve"> in Time </w:t>
      </w:r>
      <w:r>
        <w:rPr>
          <w:rFonts w:ascii="Times New Roman" w:hAnsi="Times New Roman" w:cs="Times New Roman"/>
          <w:i/>
          <w:iCs/>
          <w:lang w:bidi="ar-SA"/>
        </w:rPr>
        <w:t>1</w:t>
      </w:r>
    </w:p>
    <w:tbl>
      <w:tblPr>
        <w:tblStyle w:val="APAReport"/>
        <w:tblW w:w="5000" w:type="pct"/>
        <w:tblLayout w:type="fixed"/>
        <w:tblLook w:val="0020" w:firstRow="1" w:lastRow="0" w:firstColumn="0" w:lastColumn="0" w:noHBand="0" w:noVBand="0"/>
      </w:tblPr>
      <w:tblGrid>
        <w:gridCol w:w="2721"/>
        <w:gridCol w:w="1573"/>
        <w:gridCol w:w="1677"/>
        <w:gridCol w:w="1511"/>
        <w:gridCol w:w="1022"/>
        <w:gridCol w:w="856"/>
      </w:tblGrid>
      <w:tr w:rsidR="009A5967" w:rsidRPr="00CA3B25" w14:paraId="0F943C77" w14:textId="77777777" w:rsidTr="00FA184C">
        <w:trPr>
          <w:cnfStyle w:val="100000000000" w:firstRow="1" w:lastRow="0" w:firstColumn="0" w:lastColumn="0" w:oddVBand="0" w:evenVBand="0" w:oddHBand="0" w:evenHBand="0" w:firstRowFirstColumn="0" w:firstRowLastColumn="0" w:lastRowFirstColumn="0" w:lastRowLastColumn="0"/>
        </w:trPr>
        <w:tc>
          <w:tcPr>
            <w:tcW w:w="2721" w:type="dxa"/>
          </w:tcPr>
          <w:p w14:paraId="7F6047CF"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SRM component</w:t>
            </w:r>
          </w:p>
        </w:tc>
        <w:tc>
          <w:tcPr>
            <w:tcW w:w="1573" w:type="dxa"/>
          </w:tcPr>
          <w:p w14:paraId="2BAFD99F"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Raw estimate</w:t>
            </w:r>
          </w:p>
        </w:tc>
        <w:tc>
          <w:tcPr>
            <w:tcW w:w="1677" w:type="dxa"/>
          </w:tcPr>
          <w:p w14:paraId="143C6156"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SE of estimate</w:t>
            </w:r>
          </w:p>
        </w:tc>
        <w:tc>
          <w:tcPr>
            <w:tcW w:w="1511" w:type="dxa"/>
          </w:tcPr>
          <w:p w14:paraId="6B6ED909"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Std. estimate</w:t>
            </w:r>
          </w:p>
        </w:tc>
        <w:tc>
          <w:tcPr>
            <w:tcW w:w="546" w:type="pct"/>
          </w:tcPr>
          <w:p w14:paraId="16892256" w14:textId="77777777" w:rsidR="009A5967" w:rsidRPr="00E1589B" w:rsidRDefault="009A5967" w:rsidP="00FA184C">
            <w:pPr>
              <w:spacing w:before="36" w:after="36" w:line="240" w:lineRule="auto"/>
              <w:ind w:firstLine="0"/>
              <w:contextualSpacing w:val="0"/>
              <w:rPr>
                <w:rFonts w:ascii="Times New Roman" w:eastAsia="Cambria" w:hAnsi="Times New Roman" w:cs="Times New Roman"/>
                <w:i/>
                <w:iCs/>
              </w:rPr>
            </w:pPr>
            <w:r w:rsidRPr="00E1589B">
              <w:rPr>
                <w:rFonts w:ascii="Times New Roman" w:eastAsia="Cambria" w:hAnsi="Times New Roman" w:cs="Times New Roman"/>
                <w:i/>
                <w:iCs/>
              </w:rPr>
              <w:t>t</w:t>
            </w:r>
          </w:p>
        </w:tc>
        <w:tc>
          <w:tcPr>
            <w:tcW w:w="457" w:type="pct"/>
          </w:tcPr>
          <w:p w14:paraId="25F6FEA8" w14:textId="77777777" w:rsidR="009A5967" w:rsidRPr="00E1589B" w:rsidRDefault="009A5967" w:rsidP="00FA184C">
            <w:pPr>
              <w:spacing w:before="36" w:after="36" w:line="240" w:lineRule="auto"/>
              <w:ind w:firstLine="0"/>
              <w:contextualSpacing w:val="0"/>
              <w:rPr>
                <w:rFonts w:ascii="Times New Roman" w:eastAsia="Cambria" w:hAnsi="Times New Roman" w:cs="Times New Roman"/>
                <w:i/>
                <w:iCs/>
              </w:rPr>
            </w:pPr>
            <w:r w:rsidRPr="00E1589B">
              <w:rPr>
                <w:rFonts w:ascii="Times New Roman" w:eastAsia="Cambria" w:hAnsi="Times New Roman" w:cs="Times New Roman"/>
                <w:i/>
                <w:iCs/>
              </w:rPr>
              <w:t>p</w:t>
            </w:r>
          </w:p>
        </w:tc>
      </w:tr>
      <w:tr w:rsidR="009A5967" w:rsidRPr="00CA3B25" w14:paraId="467D18A2" w14:textId="77777777" w:rsidTr="00FA184C">
        <w:tc>
          <w:tcPr>
            <w:tcW w:w="2721" w:type="dxa"/>
          </w:tcPr>
          <w:p w14:paraId="44E05502"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Actor variance</w:t>
            </w:r>
          </w:p>
        </w:tc>
        <w:tc>
          <w:tcPr>
            <w:tcW w:w="1573" w:type="dxa"/>
          </w:tcPr>
          <w:p w14:paraId="6D29F4E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3.276</w:t>
            </w:r>
          </w:p>
        </w:tc>
        <w:tc>
          <w:tcPr>
            <w:tcW w:w="1677" w:type="dxa"/>
          </w:tcPr>
          <w:p w14:paraId="7DA5578C"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1.347</w:t>
            </w:r>
          </w:p>
        </w:tc>
        <w:tc>
          <w:tcPr>
            <w:tcW w:w="1511" w:type="dxa"/>
          </w:tcPr>
          <w:p w14:paraId="4B1C8C05"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49.4%</w:t>
            </w:r>
          </w:p>
        </w:tc>
        <w:tc>
          <w:tcPr>
            <w:tcW w:w="546" w:type="pct"/>
          </w:tcPr>
          <w:p w14:paraId="213486E4"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2.432</w:t>
            </w:r>
          </w:p>
        </w:tc>
        <w:tc>
          <w:tcPr>
            <w:tcW w:w="457" w:type="pct"/>
          </w:tcPr>
          <w:p w14:paraId="7727A1F5"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.011</w:t>
            </w:r>
          </w:p>
        </w:tc>
      </w:tr>
      <w:tr w:rsidR="009A5967" w:rsidRPr="00CA3B25" w14:paraId="715DFD5A" w14:textId="77777777" w:rsidTr="00FA184C">
        <w:tc>
          <w:tcPr>
            <w:tcW w:w="2721" w:type="dxa"/>
          </w:tcPr>
          <w:p w14:paraId="4826D69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Partner variance</w:t>
            </w:r>
          </w:p>
        </w:tc>
        <w:tc>
          <w:tcPr>
            <w:tcW w:w="1573" w:type="dxa"/>
          </w:tcPr>
          <w:p w14:paraId="15035399"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0.583</w:t>
            </w:r>
          </w:p>
        </w:tc>
        <w:tc>
          <w:tcPr>
            <w:tcW w:w="1677" w:type="dxa"/>
          </w:tcPr>
          <w:p w14:paraId="3BAAC7E9"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0.585</w:t>
            </w:r>
          </w:p>
        </w:tc>
        <w:tc>
          <w:tcPr>
            <w:tcW w:w="1511" w:type="dxa"/>
          </w:tcPr>
          <w:p w14:paraId="21C3F962"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8.8%</w:t>
            </w:r>
          </w:p>
        </w:tc>
        <w:tc>
          <w:tcPr>
            <w:tcW w:w="546" w:type="pct"/>
          </w:tcPr>
          <w:p w14:paraId="7642DFD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0.997</w:t>
            </w:r>
          </w:p>
        </w:tc>
        <w:tc>
          <w:tcPr>
            <w:tcW w:w="457" w:type="pct"/>
          </w:tcPr>
          <w:p w14:paraId="7E933B7C"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.164</w:t>
            </w:r>
          </w:p>
        </w:tc>
      </w:tr>
      <w:tr w:rsidR="009A5967" w:rsidRPr="00CA3B25" w14:paraId="53CF24CA" w14:textId="77777777" w:rsidTr="00FA184C">
        <w:tc>
          <w:tcPr>
            <w:tcW w:w="2721" w:type="dxa"/>
          </w:tcPr>
          <w:p w14:paraId="3DCD68E5"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Relationship variance</w:t>
            </w:r>
          </w:p>
        </w:tc>
        <w:tc>
          <w:tcPr>
            <w:tcW w:w="1573" w:type="dxa"/>
          </w:tcPr>
          <w:p w14:paraId="0C3DF522"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1.964</w:t>
            </w:r>
          </w:p>
        </w:tc>
        <w:tc>
          <w:tcPr>
            <w:tcW w:w="1677" w:type="dxa"/>
          </w:tcPr>
          <w:p w14:paraId="3FF1C7F5"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0.524</w:t>
            </w:r>
          </w:p>
        </w:tc>
        <w:tc>
          <w:tcPr>
            <w:tcW w:w="1511" w:type="dxa"/>
          </w:tcPr>
          <w:p w14:paraId="3990DB1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29.6%</w:t>
            </w:r>
          </w:p>
        </w:tc>
        <w:tc>
          <w:tcPr>
            <w:tcW w:w="546" w:type="pct"/>
          </w:tcPr>
          <w:p w14:paraId="0532007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3.750</w:t>
            </w:r>
          </w:p>
        </w:tc>
        <w:tc>
          <w:tcPr>
            <w:tcW w:w="457" w:type="pct"/>
          </w:tcPr>
          <w:p w14:paraId="6A477E8F"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.00</w:t>
            </w:r>
            <w:r>
              <w:rPr>
                <w:rFonts w:ascii="Times New Roman" w:eastAsia="Cambria" w:hAnsi="Times New Roman" w:cs="Times New Roman"/>
              </w:rPr>
              <w:t>1</w:t>
            </w:r>
          </w:p>
        </w:tc>
      </w:tr>
      <w:tr w:rsidR="009A5967" w:rsidRPr="00CA3B25" w14:paraId="654654A5" w14:textId="77777777" w:rsidTr="00FA184C">
        <w:tc>
          <w:tcPr>
            <w:tcW w:w="2721" w:type="dxa"/>
          </w:tcPr>
          <w:p w14:paraId="4CC3485A"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Error variance</w:t>
            </w:r>
          </w:p>
        </w:tc>
        <w:tc>
          <w:tcPr>
            <w:tcW w:w="1573" w:type="dxa"/>
          </w:tcPr>
          <w:p w14:paraId="7ABB7EE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0.802</w:t>
            </w:r>
          </w:p>
        </w:tc>
        <w:tc>
          <w:tcPr>
            <w:tcW w:w="1677" w:type="dxa"/>
          </w:tcPr>
          <w:p w14:paraId="06007ECC"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1511" w:type="dxa"/>
          </w:tcPr>
          <w:p w14:paraId="5C0D1CF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12.1%</w:t>
            </w:r>
          </w:p>
        </w:tc>
        <w:tc>
          <w:tcPr>
            <w:tcW w:w="546" w:type="pct"/>
          </w:tcPr>
          <w:p w14:paraId="7E1D2D2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457" w:type="pct"/>
          </w:tcPr>
          <w:p w14:paraId="405A5A4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r>
      <w:tr w:rsidR="009A5967" w:rsidRPr="00CA3B25" w14:paraId="6CA4C3B5" w14:textId="77777777" w:rsidTr="00FA184C">
        <w:tc>
          <w:tcPr>
            <w:tcW w:w="2721" w:type="dxa"/>
          </w:tcPr>
          <w:p w14:paraId="562A2BA3"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Actor-partner covariance</w:t>
            </w:r>
          </w:p>
        </w:tc>
        <w:tc>
          <w:tcPr>
            <w:tcW w:w="1573" w:type="dxa"/>
          </w:tcPr>
          <w:p w14:paraId="2AD8E30F"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0.815</w:t>
            </w:r>
          </w:p>
        </w:tc>
        <w:tc>
          <w:tcPr>
            <w:tcW w:w="1677" w:type="dxa"/>
          </w:tcPr>
          <w:p w14:paraId="5D8B7DE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0.737</w:t>
            </w:r>
          </w:p>
        </w:tc>
        <w:tc>
          <w:tcPr>
            <w:tcW w:w="1511" w:type="dxa"/>
          </w:tcPr>
          <w:p w14:paraId="4B6AF83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2E704F">
              <w:rPr>
                <w:rFonts w:ascii="Times New Roman" w:eastAsia="Cambria" w:hAnsi="Times New Roman" w:cs="Times New Roman"/>
              </w:rPr>
              <w:t>0.</w:t>
            </w:r>
            <w:r w:rsidRPr="00CA3B25">
              <w:rPr>
                <w:rFonts w:ascii="Times New Roman" w:eastAsia="Cambria" w:hAnsi="Times New Roman" w:cs="Times New Roman"/>
              </w:rPr>
              <w:t>59</w:t>
            </w:r>
          </w:p>
        </w:tc>
        <w:tc>
          <w:tcPr>
            <w:tcW w:w="546" w:type="pct"/>
          </w:tcPr>
          <w:p w14:paraId="61C221C3"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1.107</w:t>
            </w:r>
          </w:p>
        </w:tc>
        <w:tc>
          <w:tcPr>
            <w:tcW w:w="457" w:type="pct"/>
          </w:tcPr>
          <w:p w14:paraId="6F961B5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.279</w:t>
            </w:r>
          </w:p>
        </w:tc>
      </w:tr>
      <w:tr w:rsidR="009A5967" w:rsidRPr="00CA3B25" w14:paraId="554F3C88" w14:textId="77777777" w:rsidTr="00FA184C">
        <w:tc>
          <w:tcPr>
            <w:tcW w:w="2721" w:type="dxa"/>
          </w:tcPr>
          <w:p w14:paraId="07F4D99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Relationship covariance</w:t>
            </w:r>
          </w:p>
        </w:tc>
        <w:tc>
          <w:tcPr>
            <w:tcW w:w="1573" w:type="dxa"/>
          </w:tcPr>
          <w:p w14:paraId="574C1972"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0.682</w:t>
            </w:r>
          </w:p>
        </w:tc>
        <w:tc>
          <w:tcPr>
            <w:tcW w:w="1677" w:type="dxa"/>
          </w:tcPr>
          <w:p w14:paraId="1D790EF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0.524</w:t>
            </w:r>
          </w:p>
        </w:tc>
        <w:tc>
          <w:tcPr>
            <w:tcW w:w="1511" w:type="dxa"/>
          </w:tcPr>
          <w:p w14:paraId="484010CB"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2E704F">
              <w:rPr>
                <w:rFonts w:ascii="Times New Roman" w:eastAsia="Cambria" w:hAnsi="Times New Roman" w:cs="Times New Roman"/>
              </w:rPr>
              <w:t>0.</w:t>
            </w:r>
            <w:r w:rsidRPr="00CA3B25">
              <w:rPr>
                <w:rFonts w:ascii="Times New Roman" w:eastAsia="Cambria" w:hAnsi="Times New Roman" w:cs="Times New Roman"/>
              </w:rPr>
              <w:t>347</w:t>
            </w:r>
          </w:p>
        </w:tc>
        <w:tc>
          <w:tcPr>
            <w:tcW w:w="546" w:type="pct"/>
          </w:tcPr>
          <w:p w14:paraId="5CD10746"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1.303</w:t>
            </w:r>
          </w:p>
        </w:tc>
        <w:tc>
          <w:tcPr>
            <w:tcW w:w="457" w:type="pct"/>
          </w:tcPr>
          <w:p w14:paraId="5A10E5D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.205</w:t>
            </w:r>
          </w:p>
        </w:tc>
      </w:tr>
    </w:tbl>
    <w:p w14:paraId="5BD200CD" w14:textId="77777777" w:rsidR="009A5967" w:rsidRPr="00CA3B25" w:rsidRDefault="009A5967" w:rsidP="009A5967">
      <w:pPr>
        <w:spacing w:after="200" w:line="240" w:lineRule="auto"/>
        <w:ind w:firstLine="0"/>
        <w:contextualSpacing w:val="0"/>
        <w:rPr>
          <w:rFonts w:ascii="Times New Roman" w:eastAsia="Cambria" w:hAnsi="Times New Roman" w:cs="Times New Roman"/>
          <w:lang w:bidi="ar-SA"/>
        </w:rPr>
      </w:pPr>
      <w:bookmarkStart w:id="7" w:name="meta-perception---srm---time-2"/>
      <w:bookmarkEnd w:id="6"/>
      <w:r w:rsidRPr="000D38DD">
        <w:rPr>
          <w:rFonts w:ascii="Times New Roman" w:eastAsia="Cambria" w:hAnsi="Times New Roman" w:cs="Times New Roman"/>
          <w:lang w:bidi="ar-SA"/>
        </w:rPr>
        <w:lastRenderedPageBreak/>
        <w:t>Note. N = 32 participants in 8 round robins</w:t>
      </w:r>
      <w:r>
        <w:rPr>
          <w:rFonts w:ascii="Times New Roman" w:eastAsia="Cambria" w:hAnsi="Times New Roman" w:cs="Times New Roman"/>
          <w:lang w:bidi="ar-SA"/>
        </w:rPr>
        <w:t xml:space="preserve">. </w:t>
      </w:r>
      <w:r w:rsidRPr="00361121">
        <w:rPr>
          <w:rFonts w:ascii="Times New Roman" w:eastAsia="Cambria" w:hAnsi="Times New Roman" w:cs="Times New Roman"/>
          <w:lang w:bidi="ar-SA"/>
        </w:rPr>
        <w:t xml:space="preserve">When </w:t>
      </w:r>
      <w:r w:rsidRPr="00361121">
        <w:rPr>
          <w:rFonts w:ascii="Times New Roman" w:eastAsia="Cambria" w:hAnsi="Times New Roman" w:cs="Times New Roman"/>
          <w:i/>
          <w:iCs/>
          <w:lang w:bidi="ar-SA"/>
        </w:rPr>
        <w:t>p</w:t>
      </w:r>
      <w:r w:rsidRPr="00361121">
        <w:rPr>
          <w:rFonts w:ascii="Times New Roman" w:eastAsia="Cambria" w:hAnsi="Times New Roman" w:cs="Times New Roman"/>
          <w:lang w:bidi="ar-SA"/>
        </w:rPr>
        <w:t xml:space="preserve"> &lt; .001, I wrote .001.</w:t>
      </w:r>
    </w:p>
    <w:p w14:paraId="227598AF" w14:textId="77777777" w:rsidR="009A5967" w:rsidRPr="00F75C3B" w:rsidRDefault="009A5967" w:rsidP="009A5967">
      <w:pPr>
        <w:ind w:firstLine="0"/>
        <w:rPr>
          <w:b/>
          <w:bCs/>
        </w:rPr>
      </w:pPr>
      <w:r w:rsidRPr="00331C98">
        <w:rPr>
          <w:b/>
          <w:bCs/>
        </w:rPr>
        <w:t xml:space="preserve">Table </w:t>
      </w:r>
      <w:r>
        <w:rPr>
          <w:b/>
          <w:bCs/>
        </w:rPr>
        <w:t>A4</w:t>
      </w:r>
    </w:p>
    <w:p w14:paraId="146F2DBF" w14:textId="77777777" w:rsidR="009A5967" w:rsidRPr="00461C8C" w:rsidRDefault="009A5967" w:rsidP="009A5967">
      <w:pPr>
        <w:ind w:firstLine="0"/>
        <w:rPr>
          <w:i/>
          <w:iCs/>
        </w:rPr>
      </w:pPr>
      <w:r w:rsidRPr="00461C8C">
        <w:rPr>
          <w:rFonts w:ascii="Times New Roman" w:hAnsi="Times New Roman" w:cs="Times New Roman"/>
          <w:i/>
          <w:iCs/>
          <w:lang w:bidi="ar-SA"/>
        </w:rPr>
        <w:t xml:space="preserve">SRM Estimates of </w:t>
      </w:r>
      <w:r>
        <w:rPr>
          <w:rFonts w:ascii="Times New Roman" w:hAnsi="Times New Roman" w:cs="Times New Roman"/>
          <w:i/>
          <w:iCs/>
          <w:lang w:bidi="ar-SA"/>
        </w:rPr>
        <w:t>Meta Perception of Listening</w:t>
      </w:r>
      <w:r w:rsidRPr="00461C8C">
        <w:rPr>
          <w:rFonts w:ascii="Times New Roman" w:hAnsi="Times New Roman" w:cs="Times New Roman"/>
          <w:i/>
          <w:iCs/>
          <w:lang w:bidi="ar-SA"/>
        </w:rPr>
        <w:t xml:space="preserve"> in Time </w:t>
      </w:r>
      <w:r>
        <w:rPr>
          <w:rFonts w:ascii="Times New Roman" w:hAnsi="Times New Roman" w:cs="Times New Roman"/>
          <w:i/>
          <w:iCs/>
          <w:lang w:bidi="ar-SA"/>
        </w:rPr>
        <w:t>2</w:t>
      </w:r>
    </w:p>
    <w:tbl>
      <w:tblPr>
        <w:tblStyle w:val="APAReport"/>
        <w:tblW w:w="5000" w:type="pct"/>
        <w:tblLook w:val="0020" w:firstRow="1" w:lastRow="0" w:firstColumn="0" w:lastColumn="0" w:noHBand="0" w:noVBand="0"/>
      </w:tblPr>
      <w:tblGrid>
        <w:gridCol w:w="2853"/>
        <w:gridCol w:w="1650"/>
        <w:gridCol w:w="1758"/>
        <w:gridCol w:w="1584"/>
        <w:gridCol w:w="823"/>
        <w:gridCol w:w="692"/>
      </w:tblGrid>
      <w:tr w:rsidR="009A5967" w:rsidRPr="00CA3B25" w14:paraId="7217958D" w14:textId="77777777" w:rsidTr="00FA184C">
        <w:trPr>
          <w:cnfStyle w:val="100000000000" w:firstRow="1" w:lastRow="0" w:firstColumn="0" w:lastColumn="0" w:oddVBand="0" w:evenVBand="0" w:oddHBand="0" w:evenHBand="0" w:firstRowFirstColumn="0" w:firstRowLastColumn="0" w:lastRowFirstColumn="0" w:lastRowLastColumn="0"/>
        </w:trPr>
        <w:tc>
          <w:tcPr>
            <w:tcW w:w="0" w:type="auto"/>
          </w:tcPr>
          <w:p w14:paraId="083AA665"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SRM component</w:t>
            </w:r>
          </w:p>
        </w:tc>
        <w:tc>
          <w:tcPr>
            <w:tcW w:w="0" w:type="auto"/>
          </w:tcPr>
          <w:p w14:paraId="4D0E3866"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Raw estimate</w:t>
            </w:r>
          </w:p>
        </w:tc>
        <w:tc>
          <w:tcPr>
            <w:tcW w:w="0" w:type="auto"/>
          </w:tcPr>
          <w:p w14:paraId="3596746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SE of estimate</w:t>
            </w:r>
          </w:p>
        </w:tc>
        <w:tc>
          <w:tcPr>
            <w:tcW w:w="0" w:type="auto"/>
          </w:tcPr>
          <w:p w14:paraId="67FB601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Std. estimate</w:t>
            </w:r>
          </w:p>
        </w:tc>
        <w:tc>
          <w:tcPr>
            <w:tcW w:w="0" w:type="auto"/>
          </w:tcPr>
          <w:p w14:paraId="31A31F30" w14:textId="77777777" w:rsidR="009A5967" w:rsidRPr="00E1589B" w:rsidRDefault="009A5967" w:rsidP="00FA184C">
            <w:pPr>
              <w:spacing w:before="36" w:after="36" w:line="240" w:lineRule="auto"/>
              <w:ind w:firstLine="0"/>
              <w:contextualSpacing w:val="0"/>
              <w:rPr>
                <w:rFonts w:ascii="Times New Roman" w:eastAsia="Cambria" w:hAnsi="Times New Roman" w:cs="Times New Roman"/>
                <w:i/>
                <w:iCs/>
              </w:rPr>
            </w:pPr>
            <w:r w:rsidRPr="00E1589B">
              <w:rPr>
                <w:rFonts w:ascii="Times New Roman" w:eastAsia="Cambria" w:hAnsi="Times New Roman" w:cs="Times New Roman"/>
                <w:i/>
                <w:iCs/>
              </w:rPr>
              <w:t>t</w:t>
            </w:r>
          </w:p>
        </w:tc>
        <w:tc>
          <w:tcPr>
            <w:tcW w:w="0" w:type="auto"/>
          </w:tcPr>
          <w:p w14:paraId="59F0486E" w14:textId="77777777" w:rsidR="009A5967" w:rsidRPr="00E1589B" w:rsidRDefault="009A5967" w:rsidP="00FA184C">
            <w:pPr>
              <w:spacing w:before="36" w:after="36" w:line="240" w:lineRule="auto"/>
              <w:ind w:firstLine="0"/>
              <w:contextualSpacing w:val="0"/>
              <w:rPr>
                <w:rFonts w:ascii="Times New Roman" w:eastAsia="Cambria" w:hAnsi="Times New Roman" w:cs="Times New Roman"/>
                <w:i/>
                <w:iCs/>
              </w:rPr>
            </w:pPr>
            <w:r w:rsidRPr="00E1589B">
              <w:rPr>
                <w:rFonts w:ascii="Times New Roman" w:eastAsia="Cambria" w:hAnsi="Times New Roman" w:cs="Times New Roman"/>
                <w:i/>
                <w:iCs/>
              </w:rPr>
              <w:t>p</w:t>
            </w:r>
          </w:p>
        </w:tc>
      </w:tr>
      <w:tr w:rsidR="009A5967" w:rsidRPr="00CA3B25" w14:paraId="6BFF25D3" w14:textId="77777777" w:rsidTr="00FA184C">
        <w:tc>
          <w:tcPr>
            <w:tcW w:w="0" w:type="auto"/>
          </w:tcPr>
          <w:p w14:paraId="0DD12A2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Actor variance</w:t>
            </w:r>
          </w:p>
        </w:tc>
        <w:tc>
          <w:tcPr>
            <w:tcW w:w="0" w:type="auto"/>
          </w:tcPr>
          <w:p w14:paraId="2C4ACB3F"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1.104</w:t>
            </w:r>
          </w:p>
        </w:tc>
        <w:tc>
          <w:tcPr>
            <w:tcW w:w="0" w:type="auto"/>
          </w:tcPr>
          <w:p w14:paraId="4C6408C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0.845</w:t>
            </w:r>
          </w:p>
        </w:tc>
        <w:tc>
          <w:tcPr>
            <w:tcW w:w="0" w:type="auto"/>
          </w:tcPr>
          <w:p w14:paraId="34B097E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30.8%</w:t>
            </w:r>
          </w:p>
        </w:tc>
        <w:tc>
          <w:tcPr>
            <w:tcW w:w="0" w:type="auto"/>
          </w:tcPr>
          <w:p w14:paraId="75C12155"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1.307</w:t>
            </w:r>
          </w:p>
        </w:tc>
        <w:tc>
          <w:tcPr>
            <w:tcW w:w="0" w:type="auto"/>
          </w:tcPr>
          <w:p w14:paraId="0D28A99A"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.102</w:t>
            </w:r>
          </w:p>
        </w:tc>
      </w:tr>
      <w:tr w:rsidR="009A5967" w:rsidRPr="00CA3B25" w14:paraId="39FD3AEC" w14:textId="77777777" w:rsidTr="00FA184C">
        <w:tc>
          <w:tcPr>
            <w:tcW w:w="0" w:type="auto"/>
          </w:tcPr>
          <w:p w14:paraId="365B084A"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Partner variance</w:t>
            </w:r>
          </w:p>
        </w:tc>
        <w:tc>
          <w:tcPr>
            <w:tcW w:w="0" w:type="auto"/>
          </w:tcPr>
          <w:p w14:paraId="5D59C37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-0.438</w:t>
            </w:r>
          </w:p>
        </w:tc>
        <w:tc>
          <w:tcPr>
            <w:tcW w:w="0" w:type="auto"/>
          </w:tcPr>
          <w:p w14:paraId="57ABA79B"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6F49D22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7E1105A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6E11BFF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r>
      <w:tr w:rsidR="009A5967" w:rsidRPr="00CA3B25" w14:paraId="55FA800F" w14:textId="77777777" w:rsidTr="00FA184C">
        <w:tc>
          <w:tcPr>
            <w:tcW w:w="0" w:type="auto"/>
          </w:tcPr>
          <w:p w14:paraId="42CA3664"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Relationship variance</w:t>
            </w:r>
          </w:p>
        </w:tc>
        <w:tc>
          <w:tcPr>
            <w:tcW w:w="0" w:type="auto"/>
          </w:tcPr>
          <w:p w14:paraId="62957F2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2.104</w:t>
            </w:r>
          </w:p>
        </w:tc>
        <w:tc>
          <w:tcPr>
            <w:tcW w:w="0" w:type="auto"/>
          </w:tcPr>
          <w:p w14:paraId="1C3CF449"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0.556</w:t>
            </w:r>
          </w:p>
        </w:tc>
        <w:tc>
          <w:tcPr>
            <w:tcW w:w="0" w:type="auto"/>
          </w:tcPr>
          <w:p w14:paraId="69744F9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58.6%</w:t>
            </w:r>
          </w:p>
        </w:tc>
        <w:tc>
          <w:tcPr>
            <w:tcW w:w="0" w:type="auto"/>
          </w:tcPr>
          <w:p w14:paraId="2E1D264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3.784</w:t>
            </w:r>
          </w:p>
        </w:tc>
        <w:tc>
          <w:tcPr>
            <w:tcW w:w="0" w:type="auto"/>
          </w:tcPr>
          <w:p w14:paraId="2F511E0C"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.00</w:t>
            </w:r>
            <w:r>
              <w:rPr>
                <w:rFonts w:ascii="Times New Roman" w:eastAsia="Cambria" w:hAnsi="Times New Roman" w:cs="Times New Roman"/>
              </w:rPr>
              <w:t>1</w:t>
            </w:r>
          </w:p>
        </w:tc>
      </w:tr>
      <w:tr w:rsidR="009A5967" w:rsidRPr="00CA3B25" w14:paraId="7D55FD0B" w14:textId="77777777" w:rsidTr="00FA184C">
        <w:tc>
          <w:tcPr>
            <w:tcW w:w="0" w:type="auto"/>
          </w:tcPr>
          <w:p w14:paraId="060FA72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Error variance</w:t>
            </w:r>
          </w:p>
        </w:tc>
        <w:tc>
          <w:tcPr>
            <w:tcW w:w="0" w:type="auto"/>
          </w:tcPr>
          <w:p w14:paraId="218C45A2"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0.380</w:t>
            </w:r>
          </w:p>
        </w:tc>
        <w:tc>
          <w:tcPr>
            <w:tcW w:w="0" w:type="auto"/>
          </w:tcPr>
          <w:p w14:paraId="1D580FC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5660FF8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10.6%</w:t>
            </w:r>
          </w:p>
        </w:tc>
        <w:tc>
          <w:tcPr>
            <w:tcW w:w="0" w:type="auto"/>
          </w:tcPr>
          <w:p w14:paraId="6238DD6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3A919034"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r>
      <w:tr w:rsidR="009A5967" w:rsidRPr="00CA3B25" w14:paraId="4D35331E" w14:textId="77777777" w:rsidTr="00FA184C">
        <w:tc>
          <w:tcPr>
            <w:tcW w:w="0" w:type="auto"/>
          </w:tcPr>
          <w:p w14:paraId="66D98D4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Actor-partner covariance</w:t>
            </w:r>
          </w:p>
        </w:tc>
        <w:tc>
          <w:tcPr>
            <w:tcW w:w="0" w:type="auto"/>
          </w:tcPr>
          <w:p w14:paraId="430CACA3"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-0.424</w:t>
            </w:r>
          </w:p>
        </w:tc>
        <w:tc>
          <w:tcPr>
            <w:tcW w:w="0" w:type="auto"/>
          </w:tcPr>
          <w:p w14:paraId="5847C1A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53DC243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3F662CF2"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4DD70705"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r>
      <w:tr w:rsidR="009A5967" w:rsidRPr="00CA3B25" w14:paraId="5A001F70" w14:textId="77777777" w:rsidTr="00FA184C">
        <w:tc>
          <w:tcPr>
            <w:tcW w:w="0" w:type="auto"/>
          </w:tcPr>
          <w:p w14:paraId="0CF6D9BF"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Relationship covariance</w:t>
            </w:r>
          </w:p>
        </w:tc>
        <w:tc>
          <w:tcPr>
            <w:tcW w:w="0" w:type="auto"/>
          </w:tcPr>
          <w:p w14:paraId="750C31A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1.620</w:t>
            </w:r>
          </w:p>
        </w:tc>
        <w:tc>
          <w:tcPr>
            <w:tcW w:w="0" w:type="auto"/>
          </w:tcPr>
          <w:p w14:paraId="6FDAAA03"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0.556</w:t>
            </w:r>
          </w:p>
        </w:tc>
        <w:tc>
          <w:tcPr>
            <w:tcW w:w="0" w:type="auto"/>
          </w:tcPr>
          <w:p w14:paraId="32B93225"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2E704F">
              <w:rPr>
                <w:rFonts w:ascii="Times New Roman" w:eastAsia="Cambria" w:hAnsi="Times New Roman" w:cs="Times New Roman"/>
              </w:rPr>
              <w:t>0.</w:t>
            </w:r>
            <w:r w:rsidRPr="00CA3B25">
              <w:rPr>
                <w:rFonts w:ascii="Times New Roman" w:eastAsia="Cambria" w:hAnsi="Times New Roman" w:cs="Times New Roman"/>
              </w:rPr>
              <w:t>77</w:t>
            </w:r>
          </w:p>
        </w:tc>
        <w:tc>
          <w:tcPr>
            <w:tcW w:w="0" w:type="auto"/>
          </w:tcPr>
          <w:p w14:paraId="05C5956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2.913</w:t>
            </w:r>
          </w:p>
        </w:tc>
        <w:tc>
          <w:tcPr>
            <w:tcW w:w="0" w:type="auto"/>
          </w:tcPr>
          <w:p w14:paraId="0802443A"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.008</w:t>
            </w:r>
          </w:p>
        </w:tc>
      </w:tr>
    </w:tbl>
    <w:bookmarkEnd w:id="7"/>
    <w:p w14:paraId="51C2F8A2" w14:textId="77777777" w:rsidR="009A5967" w:rsidRPr="00CA3B25" w:rsidRDefault="009A5967" w:rsidP="009A5967">
      <w:pPr>
        <w:spacing w:after="200" w:line="240" w:lineRule="auto"/>
        <w:ind w:firstLine="0"/>
        <w:contextualSpacing w:val="0"/>
        <w:rPr>
          <w:rFonts w:ascii="Times New Roman" w:eastAsia="Cambria" w:hAnsi="Times New Roman" w:cs="Times New Roman"/>
          <w:lang w:bidi="ar-SA"/>
        </w:rPr>
      </w:pPr>
      <w:r w:rsidRPr="000D38DD">
        <w:rPr>
          <w:rFonts w:ascii="Times New Roman" w:eastAsia="Cambria" w:hAnsi="Times New Roman" w:cs="Times New Roman"/>
          <w:lang w:bidi="ar-SA"/>
        </w:rPr>
        <w:t>Note. N = 32 participants in 8 round robins</w:t>
      </w:r>
      <w:r>
        <w:rPr>
          <w:rFonts w:ascii="Times New Roman" w:eastAsia="Cambria" w:hAnsi="Times New Roman" w:cs="Times New Roman"/>
          <w:lang w:bidi="ar-SA"/>
        </w:rPr>
        <w:t xml:space="preserve">. </w:t>
      </w:r>
      <w:r w:rsidRPr="00361121">
        <w:rPr>
          <w:rFonts w:ascii="Times New Roman" w:eastAsia="Cambria" w:hAnsi="Times New Roman" w:cs="Times New Roman"/>
          <w:lang w:bidi="ar-SA"/>
        </w:rPr>
        <w:t xml:space="preserve">When </w:t>
      </w:r>
      <w:r w:rsidRPr="00361121">
        <w:rPr>
          <w:rFonts w:ascii="Times New Roman" w:eastAsia="Cambria" w:hAnsi="Times New Roman" w:cs="Times New Roman"/>
          <w:i/>
          <w:iCs/>
          <w:lang w:bidi="ar-SA"/>
        </w:rPr>
        <w:t>p</w:t>
      </w:r>
      <w:r w:rsidRPr="00361121">
        <w:rPr>
          <w:rFonts w:ascii="Times New Roman" w:eastAsia="Cambria" w:hAnsi="Times New Roman" w:cs="Times New Roman"/>
          <w:lang w:bidi="ar-SA"/>
        </w:rPr>
        <w:t xml:space="preserve"> &lt; .001, I wrote .001.</w:t>
      </w:r>
    </w:p>
    <w:p w14:paraId="3FC93CBD" w14:textId="77777777" w:rsidR="009A5967" w:rsidRDefault="009A5967" w:rsidP="009A5967">
      <w:pPr>
        <w:pStyle w:val="Heading2"/>
      </w:pPr>
      <w:r>
        <w:t>Results of Bivariate SRM Analysis</w:t>
      </w:r>
    </w:p>
    <w:p w14:paraId="262BE8FE" w14:textId="77777777" w:rsidR="009A5967" w:rsidRPr="008F1799" w:rsidRDefault="009A5967" w:rsidP="009A5967">
      <w:pPr>
        <w:ind w:firstLine="0"/>
      </w:pPr>
      <w:r>
        <w:rPr>
          <w:b/>
          <w:bCs/>
        </w:rPr>
        <w:t>Table A5</w:t>
      </w:r>
    </w:p>
    <w:p w14:paraId="7D9612F0" w14:textId="77777777" w:rsidR="009A5967" w:rsidRPr="00461C8C" w:rsidRDefault="009A5967" w:rsidP="009A5967">
      <w:pPr>
        <w:ind w:firstLine="0"/>
        <w:rPr>
          <w:i/>
          <w:iCs/>
        </w:rPr>
      </w:pPr>
      <w:r>
        <w:rPr>
          <w:rFonts w:ascii="Times New Roman" w:hAnsi="Times New Roman" w:cs="Times New Roman"/>
          <w:i/>
          <w:iCs/>
          <w:lang w:bidi="ar-SA"/>
        </w:rPr>
        <w:t>Bivariate SRM Between Perceived Listening in Time 1 and Perceived Listening in Time 2</w:t>
      </w:r>
    </w:p>
    <w:tbl>
      <w:tblPr>
        <w:tblStyle w:val="APAReport"/>
        <w:tblW w:w="5000" w:type="pct"/>
        <w:tblLook w:val="0020" w:firstRow="1" w:lastRow="0" w:firstColumn="0" w:lastColumn="0" w:noHBand="0" w:noVBand="0"/>
      </w:tblPr>
      <w:tblGrid>
        <w:gridCol w:w="2925"/>
        <w:gridCol w:w="1610"/>
        <w:gridCol w:w="1716"/>
        <w:gridCol w:w="1546"/>
        <w:gridCol w:w="888"/>
        <w:gridCol w:w="675"/>
      </w:tblGrid>
      <w:tr w:rsidR="009A5967" w:rsidRPr="00CA3B25" w14:paraId="2B38788D" w14:textId="77777777" w:rsidTr="00FA184C">
        <w:trPr>
          <w:cnfStyle w:val="100000000000" w:firstRow="1" w:lastRow="0" w:firstColumn="0" w:lastColumn="0" w:oddVBand="0" w:evenVBand="0" w:oddHBand="0" w:evenHBand="0" w:firstRowFirstColumn="0" w:firstRowLastColumn="0" w:lastRowFirstColumn="0" w:lastRowLastColumn="0"/>
        </w:trPr>
        <w:tc>
          <w:tcPr>
            <w:tcW w:w="0" w:type="auto"/>
          </w:tcPr>
          <w:p w14:paraId="01618A03"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Pr>
                <w:rFonts w:ascii="Times New Roman" w:eastAsia="Cambria" w:hAnsi="Times New Roman" w:cs="Times New Roman"/>
              </w:rPr>
              <w:t>Covariance</w:t>
            </w:r>
          </w:p>
        </w:tc>
        <w:tc>
          <w:tcPr>
            <w:tcW w:w="0" w:type="auto"/>
          </w:tcPr>
          <w:p w14:paraId="15F83C4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Raw estimate</w:t>
            </w:r>
          </w:p>
        </w:tc>
        <w:tc>
          <w:tcPr>
            <w:tcW w:w="0" w:type="auto"/>
          </w:tcPr>
          <w:p w14:paraId="6F2D498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SE of estimate</w:t>
            </w:r>
          </w:p>
        </w:tc>
        <w:tc>
          <w:tcPr>
            <w:tcW w:w="0" w:type="auto"/>
          </w:tcPr>
          <w:p w14:paraId="376BC92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Std. estimate</w:t>
            </w:r>
          </w:p>
        </w:tc>
        <w:tc>
          <w:tcPr>
            <w:tcW w:w="0" w:type="auto"/>
          </w:tcPr>
          <w:p w14:paraId="3D10C971" w14:textId="77777777" w:rsidR="009A5967" w:rsidRPr="00E1589B" w:rsidRDefault="009A5967" w:rsidP="00FA184C">
            <w:pPr>
              <w:spacing w:before="36" w:after="36" w:line="240" w:lineRule="auto"/>
              <w:ind w:firstLine="0"/>
              <w:contextualSpacing w:val="0"/>
              <w:rPr>
                <w:rFonts w:ascii="Times New Roman" w:eastAsia="Cambria" w:hAnsi="Times New Roman" w:cs="Times New Roman"/>
                <w:i/>
                <w:iCs/>
              </w:rPr>
            </w:pPr>
            <w:r w:rsidRPr="00E1589B">
              <w:rPr>
                <w:rFonts w:ascii="Times New Roman" w:eastAsia="Cambria" w:hAnsi="Times New Roman" w:cs="Times New Roman"/>
                <w:i/>
                <w:iCs/>
              </w:rPr>
              <w:t>t</w:t>
            </w:r>
          </w:p>
        </w:tc>
        <w:tc>
          <w:tcPr>
            <w:tcW w:w="0" w:type="auto"/>
          </w:tcPr>
          <w:p w14:paraId="480CB996" w14:textId="77777777" w:rsidR="009A5967" w:rsidRPr="00E1589B" w:rsidRDefault="009A5967" w:rsidP="00FA184C">
            <w:pPr>
              <w:spacing w:before="36" w:after="36" w:line="240" w:lineRule="auto"/>
              <w:ind w:firstLine="0"/>
              <w:contextualSpacing w:val="0"/>
              <w:rPr>
                <w:rFonts w:ascii="Times New Roman" w:eastAsia="Cambria" w:hAnsi="Times New Roman" w:cs="Times New Roman"/>
                <w:i/>
                <w:iCs/>
              </w:rPr>
            </w:pPr>
            <w:r w:rsidRPr="00E1589B">
              <w:rPr>
                <w:rFonts w:ascii="Times New Roman" w:eastAsia="Cambria" w:hAnsi="Times New Roman" w:cs="Times New Roman"/>
                <w:i/>
                <w:iCs/>
              </w:rPr>
              <w:t>p</w:t>
            </w:r>
          </w:p>
        </w:tc>
      </w:tr>
      <w:tr w:rsidR="009A5967" w:rsidRPr="00CA3B25" w14:paraId="71BD5DAD" w14:textId="77777777" w:rsidTr="00FA184C">
        <w:tc>
          <w:tcPr>
            <w:tcW w:w="0" w:type="auto"/>
          </w:tcPr>
          <w:p w14:paraId="30757085"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Actor-Actor </w:t>
            </w:r>
          </w:p>
        </w:tc>
        <w:tc>
          <w:tcPr>
            <w:tcW w:w="0" w:type="auto"/>
          </w:tcPr>
          <w:p w14:paraId="246A7A1B"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-0.092</w:t>
            </w:r>
          </w:p>
        </w:tc>
        <w:tc>
          <w:tcPr>
            <w:tcW w:w="0" w:type="auto"/>
          </w:tcPr>
          <w:p w14:paraId="23DB24D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0.492</w:t>
            </w:r>
          </w:p>
        </w:tc>
        <w:tc>
          <w:tcPr>
            <w:tcW w:w="0" w:type="auto"/>
          </w:tcPr>
          <w:p w14:paraId="29212D7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-0.100</w:t>
            </w:r>
          </w:p>
        </w:tc>
        <w:tc>
          <w:tcPr>
            <w:tcW w:w="0" w:type="auto"/>
          </w:tcPr>
          <w:p w14:paraId="78D8F9A6"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-0.188</w:t>
            </w:r>
          </w:p>
        </w:tc>
        <w:tc>
          <w:tcPr>
            <w:tcW w:w="0" w:type="auto"/>
          </w:tcPr>
          <w:p w14:paraId="36EE5EF3"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.426</w:t>
            </w:r>
          </w:p>
        </w:tc>
      </w:tr>
      <w:tr w:rsidR="009A5967" w:rsidRPr="00CA3B25" w14:paraId="530F02A1" w14:textId="77777777" w:rsidTr="00FA184C">
        <w:tc>
          <w:tcPr>
            <w:tcW w:w="0" w:type="auto"/>
          </w:tcPr>
          <w:p w14:paraId="08BFA80B"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Partner-Partner </w:t>
            </w:r>
          </w:p>
        </w:tc>
        <w:tc>
          <w:tcPr>
            <w:tcW w:w="0" w:type="auto"/>
          </w:tcPr>
          <w:p w14:paraId="3B9E5A94"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0.396</w:t>
            </w:r>
          </w:p>
        </w:tc>
        <w:tc>
          <w:tcPr>
            <w:tcW w:w="0" w:type="auto"/>
          </w:tcPr>
          <w:p w14:paraId="4505BC8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081E5BF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0FB9D85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67AC2B89"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r>
      <w:tr w:rsidR="009A5967" w:rsidRPr="00CA3B25" w14:paraId="7486C973" w14:textId="77777777" w:rsidTr="00FA184C">
        <w:tc>
          <w:tcPr>
            <w:tcW w:w="0" w:type="auto"/>
          </w:tcPr>
          <w:p w14:paraId="01E4CEDB"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Actor-Partner </w:t>
            </w:r>
          </w:p>
        </w:tc>
        <w:tc>
          <w:tcPr>
            <w:tcW w:w="0" w:type="auto"/>
          </w:tcPr>
          <w:p w14:paraId="41E05E6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0.151</w:t>
            </w:r>
          </w:p>
        </w:tc>
        <w:tc>
          <w:tcPr>
            <w:tcW w:w="0" w:type="auto"/>
          </w:tcPr>
          <w:p w14:paraId="5792941F"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2D496006"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72F59C32"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53761815"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r>
      <w:tr w:rsidR="009A5967" w:rsidRPr="00CA3B25" w14:paraId="65BD9CD8" w14:textId="77777777" w:rsidTr="00FA184C">
        <w:tc>
          <w:tcPr>
            <w:tcW w:w="0" w:type="auto"/>
          </w:tcPr>
          <w:p w14:paraId="71EB293A"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Partner-Actor </w:t>
            </w:r>
          </w:p>
        </w:tc>
        <w:tc>
          <w:tcPr>
            <w:tcW w:w="0" w:type="auto"/>
          </w:tcPr>
          <w:p w14:paraId="6599780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-0.225</w:t>
            </w:r>
          </w:p>
        </w:tc>
        <w:tc>
          <w:tcPr>
            <w:tcW w:w="0" w:type="auto"/>
          </w:tcPr>
          <w:p w14:paraId="4B9D816C"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0.325</w:t>
            </w:r>
          </w:p>
        </w:tc>
        <w:tc>
          <w:tcPr>
            <w:tcW w:w="0" w:type="auto"/>
          </w:tcPr>
          <w:p w14:paraId="747AFBE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-0.357</w:t>
            </w:r>
          </w:p>
        </w:tc>
        <w:tc>
          <w:tcPr>
            <w:tcW w:w="0" w:type="auto"/>
          </w:tcPr>
          <w:p w14:paraId="2D1DB2F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-0.694</w:t>
            </w:r>
          </w:p>
        </w:tc>
        <w:tc>
          <w:tcPr>
            <w:tcW w:w="0" w:type="auto"/>
          </w:tcPr>
          <w:p w14:paraId="6766970C"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.247</w:t>
            </w:r>
          </w:p>
        </w:tc>
      </w:tr>
      <w:tr w:rsidR="009A5967" w:rsidRPr="00CA3B25" w14:paraId="2A3130B4" w14:textId="77777777" w:rsidTr="00FA184C">
        <w:tc>
          <w:tcPr>
            <w:tcW w:w="0" w:type="auto"/>
          </w:tcPr>
          <w:p w14:paraId="3637037B"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Intrapersonal Relationship </w:t>
            </w:r>
          </w:p>
        </w:tc>
        <w:tc>
          <w:tcPr>
            <w:tcW w:w="0" w:type="auto"/>
          </w:tcPr>
          <w:p w14:paraId="778D4692"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1.078</w:t>
            </w:r>
          </w:p>
        </w:tc>
        <w:tc>
          <w:tcPr>
            <w:tcW w:w="0" w:type="auto"/>
          </w:tcPr>
          <w:p w14:paraId="01D9346C"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0.364</w:t>
            </w:r>
          </w:p>
        </w:tc>
        <w:tc>
          <w:tcPr>
            <w:tcW w:w="0" w:type="auto"/>
          </w:tcPr>
          <w:p w14:paraId="04BCBD93"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0.567</w:t>
            </w:r>
          </w:p>
        </w:tc>
        <w:tc>
          <w:tcPr>
            <w:tcW w:w="0" w:type="auto"/>
          </w:tcPr>
          <w:p w14:paraId="57C1559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2.960</w:t>
            </w:r>
          </w:p>
        </w:tc>
        <w:tc>
          <w:tcPr>
            <w:tcW w:w="0" w:type="auto"/>
          </w:tcPr>
          <w:p w14:paraId="2EFC901B"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.003</w:t>
            </w:r>
          </w:p>
        </w:tc>
      </w:tr>
      <w:tr w:rsidR="009A5967" w:rsidRPr="00CA3B25" w14:paraId="0E7D391B" w14:textId="77777777" w:rsidTr="00FA184C">
        <w:tc>
          <w:tcPr>
            <w:tcW w:w="0" w:type="auto"/>
          </w:tcPr>
          <w:p w14:paraId="3C263B83"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Interpersonal Relationship </w:t>
            </w:r>
          </w:p>
        </w:tc>
        <w:tc>
          <w:tcPr>
            <w:tcW w:w="0" w:type="auto"/>
          </w:tcPr>
          <w:p w14:paraId="21C5ED6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0.755</w:t>
            </w:r>
          </w:p>
        </w:tc>
        <w:tc>
          <w:tcPr>
            <w:tcW w:w="0" w:type="auto"/>
          </w:tcPr>
          <w:p w14:paraId="41324A76"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0.364</w:t>
            </w:r>
          </w:p>
        </w:tc>
        <w:tc>
          <w:tcPr>
            <w:tcW w:w="0" w:type="auto"/>
          </w:tcPr>
          <w:p w14:paraId="415F5ED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0.397</w:t>
            </w:r>
          </w:p>
        </w:tc>
        <w:tc>
          <w:tcPr>
            <w:tcW w:w="0" w:type="auto"/>
          </w:tcPr>
          <w:p w14:paraId="02C747D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2.074</w:t>
            </w:r>
          </w:p>
        </w:tc>
        <w:tc>
          <w:tcPr>
            <w:tcW w:w="0" w:type="auto"/>
          </w:tcPr>
          <w:p w14:paraId="321C9B43"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.025</w:t>
            </w:r>
          </w:p>
        </w:tc>
      </w:tr>
    </w:tbl>
    <w:p w14:paraId="75046A2B" w14:textId="77777777" w:rsidR="009A5967" w:rsidRPr="00FA184C" w:rsidRDefault="009A5967" w:rsidP="009A5967">
      <w:pPr>
        <w:spacing w:after="200" w:line="240" w:lineRule="auto"/>
        <w:ind w:firstLine="0"/>
        <w:contextualSpacing w:val="0"/>
        <w:rPr>
          <w:rFonts w:ascii="Times New Roman" w:eastAsia="Cambria" w:hAnsi="Times New Roman" w:cs="Times New Roman"/>
          <w:lang w:bidi="ar-SA"/>
        </w:rPr>
      </w:pPr>
      <w:r w:rsidRPr="000D38DD">
        <w:rPr>
          <w:rFonts w:ascii="Times New Roman" w:eastAsia="Cambria" w:hAnsi="Times New Roman" w:cs="Times New Roman"/>
          <w:lang w:bidi="ar-SA"/>
        </w:rPr>
        <w:t>Note. N = 32 participants in 8 round robins</w:t>
      </w:r>
      <w:r>
        <w:rPr>
          <w:rFonts w:ascii="Times New Roman" w:eastAsia="Cambria" w:hAnsi="Times New Roman" w:cs="Times New Roman"/>
          <w:lang w:bidi="ar-SA"/>
        </w:rPr>
        <w:t xml:space="preserve">. </w:t>
      </w:r>
    </w:p>
    <w:p w14:paraId="4569D7A6" w14:textId="77777777" w:rsidR="009A5967" w:rsidRPr="00FA184C" w:rsidRDefault="009A5967" w:rsidP="009A5967">
      <w:pPr>
        <w:ind w:firstLine="0"/>
        <w:rPr>
          <w:b/>
          <w:bCs/>
        </w:rPr>
      </w:pPr>
      <w:r>
        <w:rPr>
          <w:b/>
          <w:bCs/>
        </w:rPr>
        <w:t>Table A6</w:t>
      </w:r>
    </w:p>
    <w:p w14:paraId="0882E808" w14:textId="77777777" w:rsidR="009A5967" w:rsidRPr="00461C8C" w:rsidRDefault="009A5967" w:rsidP="009A5967">
      <w:pPr>
        <w:ind w:firstLine="0"/>
        <w:rPr>
          <w:i/>
          <w:iCs/>
        </w:rPr>
      </w:pPr>
      <w:r>
        <w:rPr>
          <w:rFonts w:ascii="Times New Roman" w:hAnsi="Times New Roman" w:cs="Times New Roman"/>
          <w:i/>
          <w:iCs/>
          <w:lang w:bidi="ar-SA"/>
        </w:rPr>
        <w:t>Bivariate SRM Between Self-Perception in Time 1 and Self-Perception in Time 2</w:t>
      </w:r>
    </w:p>
    <w:tbl>
      <w:tblPr>
        <w:tblStyle w:val="APAReport"/>
        <w:tblW w:w="5000" w:type="pct"/>
        <w:tblLook w:val="0020" w:firstRow="1" w:lastRow="0" w:firstColumn="0" w:lastColumn="0" w:noHBand="0" w:noVBand="0"/>
      </w:tblPr>
      <w:tblGrid>
        <w:gridCol w:w="2925"/>
        <w:gridCol w:w="1610"/>
        <w:gridCol w:w="1716"/>
        <w:gridCol w:w="1546"/>
        <w:gridCol w:w="888"/>
        <w:gridCol w:w="675"/>
      </w:tblGrid>
      <w:tr w:rsidR="009A5967" w:rsidRPr="00CA3B25" w14:paraId="4F660CCE" w14:textId="77777777" w:rsidTr="00FA184C">
        <w:trPr>
          <w:cnfStyle w:val="100000000000" w:firstRow="1" w:lastRow="0" w:firstColumn="0" w:lastColumn="0" w:oddVBand="0" w:evenVBand="0" w:oddHBand="0" w:evenHBand="0" w:firstRowFirstColumn="0" w:firstRowLastColumn="0" w:lastRowFirstColumn="0" w:lastRowLastColumn="0"/>
        </w:trPr>
        <w:tc>
          <w:tcPr>
            <w:tcW w:w="0" w:type="auto"/>
          </w:tcPr>
          <w:p w14:paraId="210C1D86"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Pr>
                <w:rFonts w:ascii="Times New Roman" w:eastAsia="Cambria" w:hAnsi="Times New Roman" w:cs="Times New Roman"/>
              </w:rPr>
              <w:t>Covariance</w:t>
            </w:r>
          </w:p>
        </w:tc>
        <w:tc>
          <w:tcPr>
            <w:tcW w:w="0" w:type="auto"/>
          </w:tcPr>
          <w:p w14:paraId="68D5745F"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Raw estimate</w:t>
            </w:r>
          </w:p>
        </w:tc>
        <w:tc>
          <w:tcPr>
            <w:tcW w:w="0" w:type="auto"/>
          </w:tcPr>
          <w:p w14:paraId="5FDE406B"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SE of estimate</w:t>
            </w:r>
          </w:p>
        </w:tc>
        <w:tc>
          <w:tcPr>
            <w:tcW w:w="0" w:type="auto"/>
          </w:tcPr>
          <w:p w14:paraId="6C5A35E4"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Std. estimate</w:t>
            </w:r>
          </w:p>
        </w:tc>
        <w:tc>
          <w:tcPr>
            <w:tcW w:w="0" w:type="auto"/>
          </w:tcPr>
          <w:p w14:paraId="5BD250AE" w14:textId="77777777" w:rsidR="009A5967" w:rsidRPr="00E1589B" w:rsidRDefault="009A5967" w:rsidP="00FA184C">
            <w:pPr>
              <w:spacing w:before="36" w:after="36" w:line="240" w:lineRule="auto"/>
              <w:ind w:firstLine="0"/>
              <w:contextualSpacing w:val="0"/>
              <w:rPr>
                <w:rFonts w:ascii="Times New Roman" w:eastAsia="Cambria" w:hAnsi="Times New Roman" w:cs="Times New Roman"/>
                <w:i/>
                <w:iCs/>
              </w:rPr>
            </w:pPr>
            <w:r w:rsidRPr="00E1589B">
              <w:rPr>
                <w:rFonts w:ascii="Times New Roman" w:eastAsia="Cambria" w:hAnsi="Times New Roman" w:cs="Times New Roman"/>
                <w:i/>
                <w:iCs/>
              </w:rPr>
              <w:t>t</w:t>
            </w:r>
          </w:p>
        </w:tc>
        <w:tc>
          <w:tcPr>
            <w:tcW w:w="0" w:type="auto"/>
          </w:tcPr>
          <w:p w14:paraId="2E6E0FEF" w14:textId="77777777" w:rsidR="009A5967" w:rsidRPr="00E1589B" w:rsidRDefault="009A5967" w:rsidP="00FA184C">
            <w:pPr>
              <w:spacing w:before="36" w:after="36" w:line="240" w:lineRule="auto"/>
              <w:ind w:firstLine="0"/>
              <w:contextualSpacing w:val="0"/>
              <w:rPr>
                <w:rFonts w:ascii="Times New Roman" w:eastAsia="Cambria" w:hAnsi="Times New Roman" w:cs="Times New Roman"/>
                <w:i/>
                <w:iCs/>
              </w:rPr>
            </w:pPr>
            <w:r w:rsidRPr="00E1589B">
              <w:rPr>
                <w:rFonts w:ascii="Times New Roman" w:eastAsia="Cambria" w:hAnsi="Times New Roman" w:cs="Times New Roman"/>
                <w:i/>
                <w:iCs/>
              </w:rPr>
              <w:t>p</w:t>
            </w:r>
          </w:p>
        </w:tc>
      </w:tr>
      <w:tr w:rsidR="009A5967" w:rsidRPr="00CA3B25" w14:paraId="76B116A6" w14:textId="77777777" w:rsidTr="00FA184C">
        <w:tc>
          <w:tcPr>
            <w:tcW w:w="0" w:type="auto"/>
          </w:tcPr>
          <w:p w14:paraId="1906118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Actor-Actor </w:t>
            </w:r>
          </w:p>
        </w:tc>
        <w:tc>
          <w:tcPr>
            <w:tcW w:w="0" w:type="auto"/>
          </w:tcPr>
          <w:p w14:paraId="18DB47F4"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0.354</w:t>
            </w:r>
          </w:p>
        </w:tc>
        <w:tc>
          <w:tcPr>
            <w:tcW w:w="0" w:type="auto"/>
          </w:tcPr>
          <w:p w14:paraId="2F64224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0.511</w:t>
            </w:r>
          </w:p>
        </w:tc>
        <w:tc>
          <w:tcPr>
            <w:tcW w:w="0" w:type="auto"/>
          </w:tcPr>
          <w:p w14:paraId="2F84A27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0.191</w:t>
            </w:r>
          </w:p>
        </w:tc>
        <w:tc>
          <w:tcPr>
            <w:tcW w:w="0" w:type="auto"/>
          </w:tcPr>
          <w:p w14:paraId="0E59757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0.694</w:t>
            </w:r>
          </w:p>
        </w:tc>
        <w:tc>
          <w:tcPr>
            <w:tcW w:w="0" w:type="auto"/>
          </w:tcPr>
          <w:p w14:paraId="18FB2B19"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.247</w:t>
            </w:r>
          </w:p>
        </w:tc>
      </w:tr>
      <w:tr w:rsidR="009A5967" w:rsidRPr="00CA3B25" w14:paraId="6228B22C" w14:textId="77777777" w:rsidTr="00FA184C">
        <w:tc>
          <w:tcPr>
            <w:tcW w:w="0" w:type="auto"/>
          </w:tcPr>
          <w:p w14:paraId="02BEE3D5"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Partner-Partner </w:t>
            </w:r>
          </w:p>
        </w:tc>
        <w:tc>
          <w:tcPr>
            <w:tcW w:w="0" w:type="auto"/>
          </w:tcPr>
          <w:p w14:paraId="703709D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0.207</w:t>
            </w:r>
          </w:p>
        </w:tc>
        <w:tc>
          <w:tcPr>
            <w:tcW w:w="0" w:type="auto"/>
          </w:tcPr>
          <w:p w14:paraId="0A8258E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459A4D65"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4B97F89A"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20290EC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r>
      <w:tr w:rsidR="009A5967" w:rsidRPr="00CA3B25" w14:paraId="66B28B5A" w14:textId="77777777" w:rsidTr="00FA184C">
        <w:tc>
          <w:tcPr>
            <w:tcW w:w="0" w:type="auto"/>
          </w:tcPr>
          <w:p w14:paraId="4E481F92"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Actor-Partner </w:t>
            </w:r>
          </w:p>
        </w:tc>
        <w:tc>
          <w:tcPr>
            <w:tcW w:w="0" w:type="auto"/>
          </w:tcPr>
          <w:p w14:paraId="3FEFF8DC"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0.129</w:t>
            </w:r>
          </w:p>
        </w:tc>
        <w:tc>
          <w:tcPr>
            <w:tcW w:w="0" w:type="auto"/>
          </w:tcPr>
          <w:p w14:paraId="742ADB12"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2B2348DC"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03AEFB9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6AF57C6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r>
      <w:tr w:rsidR="009A5967" w:rsidRPr="00CA3B25" w14:paraId="2F2AFC75" w14:textId="77777777" w:rsidTr="00FA184C">
        <w:tc>
          <w:tcPr>
            <w:tcW w:w="0" w:type="auto"/>
          </w:tcPr>
          <w:p w14:paraId="6A98F959"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Partner-Actor </w:t>
            </w:r>
          </w:p>
        </w:tc>
        <w:tc>
          <w:tcPr>
            <w:tcW w:w="0" w:type="auto"/>
          </w:tcPr>
          <w:p w14:paraId="09A2BCA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-0.040</w:t>
            </w:r>
          </w:p>
        </w:tc>
        <w:tc>
          <w:tcPr>
            <w:tcW w:w="0" w:type="auto"/>
          </w:tcPr>
          <w:p w14:paraId="432B122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0.359</w:t>
            </w:r>
          </w:p>
        </w:tc>
        <w:tc>
          <w:tcPr>
            <w:tcW w:w="0" w:type="auto"/>
          </w:tcPr>
          <w:p w14:paraId="66653032"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-0.037</w:t>
            </w:r>
          </w:p>
        </w:tc>
        <w:tc>
          <w:tcPr>
            <w:tcW w:w="0" w:type="auto"/>
          </w:tcPr>
          <w:p w14:paraId="52F6E4E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-0.113</w:t>
            </w:r>
          </w:p>
        </w:tc>
        <w:tc>
          <w:tcPr>
            <w:tcW w:w="0" w:type="auto"/>
          </w:tcPr>
          <w:p w14:paraId="64B92E1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.456</w:t>
            </w:r>
          </w:p>
        </w:tc>
      </w:tr>
      <w:tr w:rsidR="009A5967" w:rsidRPr="00CA3B25" w14:paraId="1A93E4AD" w14:textId="77777777" w:rsidTr="00FA184C">
        <w:tc>
          <w:tcPr>
            <w:tcW w:w="0" w:type="auto"/>
          </w:tcPr>
          <w:p w14:paraId="1F23D9E4"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Intrapersonal Relationship </w:t>
            </w:r>
          </w:p>
        </w:tc>
        <w:tc>
          <w:tcPr>
            <w:tcW w:w="0" w:type="auto"/>
          </w:tcPr>
          <w:p w14:paraId="3D6ABAF2"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0.931</w:t>
            </w:r>
          </w:p>
        </w:tc>
        <w:tc>
          <w:tcPr>
            <w:tcW w:w="0" w:type="auto"/>
          </w:tcPr>
          <w:p w14:paraId="4292BBD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0.395</w:t>
            </w:r>
          </w:p>
        </w:tc>
        <w:tc>
          <w:tcPr>
            <w:tcW w:w="0" w:type="auto"/>
          </w:tcPr>
          <w:p w14:paraId="123C1BF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0.749</w:t>
            </w:r>
          </w:p>
        </w:tc>
        <w:tc>
          <w:tcPr>
            <w:tcW w:w="0" w:type="auto"/>
          </w:tcPr>
          <w:p w14:paraId="2709A0CF"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2.354</w:t>
            </w:r>
          </w:p>
        </w:tc>
        <w:tc>
          <w:tcPr>
            <w:tcW w:w="0" w:type="auto"/>
          </w:tcPr>
          <w:p w14:paraId="376AE304"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.014</w:t>
            </w:r>
          </w:p>
        </w:tc>
      </w:tr>
      <w:tr w:rsidR="009A5967" w:rsidRPr="00CA3B25" w14:paraId="5847E153" w14:textId="77777777" w:rsidTr="00FA184C">
        <w:tc>
          <w:tcPr>
            <w:tcW w:w="0" w:type="auto"/>
          </w:tcPr>
          <w:p w14:paraId="36B87A9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Interpersonal Relationship </w:t>
            </w:r>
          </w:p>
        </w:tc>
        <w:tc>
          <w:tcPr>
            <w:tcW w:w="0" w:type="auto"/>
          </w:tcPr>
          <w:p w14:paraId="5E44DAF6"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1.000</w:t>
            </w:r>
          </w:p>
        </w:tc>
        <w:tc>
          <w:tcPr>
            <w:tcW w:w="0" w:type="auto"/>
          </w:tcPr>
          <w:p w14:paraId="1290E7DC"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0.395</w:t>
            </w:r>
          </w:p>
        </w:tc>
        <w:tc>
          <w:tcPr>
            <w:tcW w:w="0" w:type="auto"/>
          </w:tcPr>
          <w:p w14:paraId="5C1BAA4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0.804</w:t>
            </w:r>
          </w:p>
        </w:tc>
        <w:tc>
          <w:tcPr>
            <w:tcW w:w="0" w:type="auto"/>
          </w:tcPr>
          <w:p w14:paraId="2C5F5675"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2.529</w:t>
            </w:r>
          </w:p>
        </w:tc>
        <w:tc>
          <w:tcPr>
            <w:tcW w:w="0" w:type="auto"/>
          </w:tcPr>
          <w:p w14:paraId="60848DFC"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.009</w:t>
            </w:r>
          </w:p>
        </w:tc>
      </w:tr>
    </w:tbl>
    <w:p w14:paraId="589C12C1" w14:textId="77777777" w:rsidR="009A5967" w:rsidRPr="00CA3B25" w:rsidRDefault="009A5967" w:rsidP="009A5967">
      <w:pPr>
        <w:spacing w:after="200" w:line="240" w:lineRule="auto"/>
        <w:ind w:firstLine="0"/>
        <w:contextualSpacing w:val="0"/>
        <w:rPr>
          <w:rFonts w:ascii="Times New Roman" w:eastAsia="Cambria" w:hAnsi="Times New Roman" w:cs="Times New Roman"/>
          <w:lang w:bidi="ar-SA"/>
        </w:rPr>
      </w:pPr>
      <w:r w:rsidRPr="000D38DD">
        <w:rPr>
          <w:rFonts w:ascii="Times New Roman" w:eastAsia="Cambria" w:hAnsi="Times New Roman" w:cs="Times New Roman"/>
          <w:lang w:bidi="ar-SA"/>
        </w:rPr>
        <w:lastRenderedPageBreak/>
        <w:t>Note. N = 32 participants in 8 round robins</w:t>
      </w:r>
      <w:r>
        <w:rPr>
          <w:rFonts w:ascii="Times New Roman" w:eastAsia="Cambria" w:hAnsi="Times New Roman" w:cs="Times New Roman"/>
          <w:lang w:bidi="ar-SA"/>
        </w:rPr>
        <w:t xml:space="preserve">. </w:t>
      </w:r>
    </w:p>
    <w:p w14:paraId="76885BA3" w14:textId="77777777" w:rsidR="009A5967" w:rsidRPr="00FA184C" w:rsidRDefault="009A5967" w:rsidP="009A5967">
      <w:pPr>
        <w:ind w:firstLine="0"/>
        <w:rPr>
          <w:b/>
          <w:bCs/>
        </w:rPr>
      </w:pPr>
      <w:r>
        <w:rPr>
          <w:b/>
          <w:bCs/>
        </w:rPr>
        <w:t>Table A7</w:t>
      </w:r>
    </w:p>
    <w:p w14:paraId="68308123" w14:textId="77777777" w:rsidR="009A5967" w:rsidRPr="00461C8C" w:rsidRDefault="009A5967" w:rsidP="009A5967">
      <w:pPr>
        <w:ind w:firstLine="0"/>
        <w:rPr>
          <w:i/>
          <w:iCs/>
        </w:rPr>
      </w:pPr>
      <w:r>
        <w:rPr>
          <w:rFonts w:ascii="Times New Roman" w:hAnsi="Times New Roman" w:cs="Times New Roman"/>
          <w:i/>
          <w:iCs/>
          <w:lang w:bidi="ar-SA"/>
        </w:rPr>
        <w:t>Bivariate SRM Between Meta-Perception in Time 1 and Meta-Perception in Time 2</w:t>
      </w:r>
    </w:p>
    <w:tbl>
      <w:tblPr>
        <w:tblStyle w:val="APAReport"/>
        <w:tblW w:w="5000" w:type="pct"/>
        <w:tblLook w:val="0020" w:firstRow="1" w:lastRow="0" w:firstColumn="0" w:lastColumn="0" w:noHBand="0" w:noVBand="0"/>
      </w:tblPr>
      <w:tblGrid>
        <w:gridCol w:w="2954"/>
        <w:gridCol w:w="1624"/>
        <w:gridCol w:w="1731"/>
        <w:gridCol w:w="1560"/>
        <w:gridCol w:w="810"/>
        <w:gridCol w:w="681"/>
      </w:tblGrid>
      <w:tr w:rsidR="009A5967" w:rsidRPr="00CA3B25" w14:paraId="15672FBE" w14:textId="77777777" w:rsidTr="00FA184C">
        <w:trPr>
          <w:cnfStyle w:val="100000000000" w:firstRow="1" w:lastRow="0" w:firstColumn="0" w:lastColumn="0" w:oddVBand="0" w:evenVBand="0" w:oddHBand="0" w:evenHBand="0" w:firstRowFirstColumn="0" w:firstRowLastColumn="0" w:lastRowFirstColumn="0" w:lastRowLastColumn="0"/>
        </w:trPr>
        <w:tc>
          <w:tcPr>
            <w:tcW w:w="0" w:type="auto"/>
          </w:tcPr>
          <w:p w14:paraId="27D6FE8C"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Pr>
                <w:rFonts w:ascii="Times New Roman" w:eastAsia="Cambria" w:hAnsi="Times New Roman" w:cs="Times New Roman"/>
              </w:rPr>
              <w:t>Covariance</w:t>
            </w:r>
          </w:p>
        </w:tc>
        <w:tc>
          <w:tcPr>
            <w:tcW w:w="0" w:type="auto"/>
          </w:tcPr>
          <w:p w14:paraId="7DF00ABC"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Raw estimate</w:t>
            </w:r>
          </w:p>
        </w:tc>
        <w:tc>
          <w:tcPr>
            <w:tcW w:w="0" w:type="auto"/>
          </w:tcPr>
          <w:p w14:paraId="7CD8D23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SE of estimate</w:t>
            </w:r>
          </w:p>
        </w:tc>
        <w:tc>
          <w:tcPr>
            <w:tcW w:w="0" w:type="auto"/>
          </w:tcPr>
          <w:p w14:paraId="25068FC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rsidRPr="00CA3B25">
              <w:rPr>
                <w:rFonts w:ascii="Times New Roman" w:eastAsia="Cambria" w:hAnsi="Times New Roman" w:cs="Times New Roman"/>
              </w:rPr>
              <w:t>Std. estimate</w:t>
            </w:r>
          </w:p>
        </w:tc>
        <w:tc>
          <w:tcPr>
            <w:tcW w:w="0" w:type="auto"/>
          </w:tcPr>
          <w:p w14:paraId="07C6BDDB" w14:textId="77777777" w:rsidR="009A5967" w:rsidRPr="00E1589B" w:rsidRDefault="009A5967" w:rsidP="00FA184C">
            <w:pPr>
              <w:spacing w:before="36" w:after="36" w:line="240" w:lineRule="auto"/>
              <w:ind w:firstLine="0"/>
              <w:contextualSpacing w:val="0"/>
              <w:rPr>
                <w:rFonts w:ascii="Times New Roman" w:eastAsia="Cambria" w:hAnsi="Times New Roman" w:cs="Times New Roman"/>
                <w:i/>
                <w:iCs/>
              </w:rPr>
            </w:pPr>
            <w:r w:rsidRPr="00E1589B">
              <w:rPr>
                <w:rFonts w:ascii="Times New Roman" w:eastAsia="Cambria" w:hAnsi="Times New Roman" w:cs="Times New Roman"/>
                <w:i/>
                <w:iCs/>
              </w:rPr>
              <w:t>t</w:t>
            </w:r>
          </w:p>
        </w:tc>
        <w:tc>
          <w:tcPr>
            <w:tcW w:w="0" w:type="auto"/>
          </w:tcPr>
          <w:p w14:paraId="6E6E37FF" w14:textId="77777777" w:rsidR="009A5967" w:rsidRPr="00E1589B" w:rsidRDefault="009A5967" w:rsidP="00FA184C">
            <w:pPr>
              <w:spacing w:before="36" w:after="36" w:line="240" w:lineRule="auto"/>
              <w:ind w:firstLine="0"/>
              <w:contextualSpacing w:val="0"/>
              <w:rPr>
                <w:rFonts w:ascii="Times New Roman" w:eastAsia="Cambria" w:hAnsi="Times New Roman" w:cs="Times New Roman"/>
                <w:i/>
                <w:iCs/>
              </w:rPr>
            </w:pPr>
            <w:r w:rsidRPr="00E1589B">
              <w:rPr>
                <w:rFonts w:ascii="Times New Roman" w:eastAsia="Cambria" w:hAnsi="Times New Roman" w:cs="Times New Roman"/>
                <w:i/>
                <w:iCs/>
              </w:rPr>
              <w:t>p</w:t>
            </w:r>
          </w:p>
        </w:tc>
      </w:tr>
      <w:tr w:rsidR="009A5967" w:rsidRPr="00CA3B25" w14:paraId="13A6735A" w14:textId="77777777" w:rsidTr="00FA184C">
        <w:tc>
          <w:tcPr>
            <w:tcW w:w="0" w:type="auto"/>
          </w:tcPr>
          <w:p w14:paraId="329F5A79"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Actor-Actor </w:t>
            </w:r>
          </w:p>
        </w:tc>
        <w:tc>
          <w:tcPr>
            <w:tcW w:w="0" w:type="auto"/>
          </w:tcPr>
          <w:p w14:paraId="265EB49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0.622</w:t>
            </w:r>
          </w:p>
        </w:tc>
        <w:tc>
          <w:tcPr>
            <w:tcW w:w="0" w:type="auto"/>
          </w:tcPr>
          <w:p w14:paraId="1A43D104"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0.758</w:t>
            </w:r>
          </w:p>
        </w:tc>
        <w:tc>
          <w:tcPr>
            <w:tcW w:w="0" w:type="auto"/>
          </w:tcPr>
          <w:p w14:paraId="36B64219"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0.327</w:t>
            </w:r>
          </w:p>
        </w:tc>
        <w:tc>
          <w:tcPr>
            <w:tcW w:w="0" w:type="auto"/>
          </w:tcPr>
          <w:p w14:paraId="0912830A"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0.822</w:t>
            </w:r>
          </w:p>
        </w:tc>
        <w:tc>
          <w:tcPr>
            <w:tcW w:w="0" w:type="auto"/>
          </w:tcPr>
          <w:p w14:paraId="2639D4D3"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.210</w:t>
            </w:r>
          </w:p>
        </w:tc>
      </w:tr>
      <w:tr w:rsidR="009A5967" w:rsidRPr="00CA3B25" w14:paraId="087804B3" w14:textId="77777777" w:rsidTr="00FA184C">
        <w:tc>
          <w:tcPr>
            <w:tcW w:w="0" w:type="auto"/>
          </w:tcPr>
          <w:p w14:paraId="73A40F3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Partner-Partner </w:t>
            </w:r>
          </w:p>
        </w:tc>
        <w:tc>
          <w:tcPr>
            <w:tcW w:w="0" w:type="auto"/>
          </w:tcPr>
          <w:p w14:paraId="77E8DB24"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-0.012</w:t>
            </w:r>
          </w:p>
        </w:tc>
        <w:tc>
          <w:tcPr>
            <w:tcW w:w="0" w:type="auto"/>
          </w:tcPr>
          <w:p w14:paraId="3B2BE166"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1D72E07F"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5B1B24D4"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3B60B7CD"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r>
      <w:tr w:rsidR="009A5967" w:rsidRPr="00CA3B25" w14:paraId="651BF58C" w14:textId="77777777" w:rsidTr="00FA184C">
        <w:tc>
          <w:tcPr>
            <w:tcW w:w="0" w:type="auto"/>
          </w:tcPr>
          <w:p w14:paraId="7F58F69A"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Actor-Partner </w:t>
            </w:r>
          </w:p>
        </w:tc>
        <w:tc>
          <w:tcPr>
            <w:tcW w:w="0" w:type="auto"/>
          </w:tcPr>
          <w:p w14:paraId="12F97F43"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0.141</w:t>
            </w:r>
          </w:p>
        </w:tc>
        <w:tc>
          <w:tcPr>
            <w:tcW w:w="0" w:type="auto"/>
          </w:tcPr>
          <w:p w14:paraId="0893F70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2F775D52"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1143CD9C"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c>
          <w:tcPr>
            <w:tcW w:w="0" w:type="auto"/>
          </w:tcPr>
          <w:p w14:paraId="7133A3B3"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p>
        </w:tc>
      </w:tr>
      <w:tr w:rsidR="009A5967" w:rsidRPr="00CA3B25" w14:paraId="7855395C" w14:textId="77777777" w:rsidTr="00FA184C">
        <w:tc>
          <w:tcPr>
            <w:tcW w:w="0" w:type="auto"/>
          </w:tcPr>
          <w:p w14:paraId="7CA7EEDF"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Partner-Actor </w:t>
            </w:r>
          </w:p>
        </w:tc>
        <w:tc>
          <w:tcPr>
            <w:tcW w:w="0" w:type="auto"/>
          </w:tcPr>
          <w:p w14:paraId="5183DA3F"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0.003</w:t>
            </w:r>
          </w:p>
        </w:tc>
        <w:tc>
          <w:tcPr>
            <w:tcW w:w="0" w:type="auto"/>
          </w:tcPr>
          <w:p w14:paraId="4A5878D4"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0.486</w:t>
            </w:r>
          </w:p>
        </w:tc>
        <w:tc>
          <w:tcPr>
            <w:tcW w:w="0" w:type="auto"/>
          </w:tcPr>
          <w:p w14:paraId="3F2043F8"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0.003</w:t>
            </w:r>
          </w:p>
        </w:tc>
        <w:tc>
          <w:tcPr>
            <w:tcW w:w="0" w:type="auto"/>
          </w:tcPr>
          <w:p w14:paraId="53DC4A99"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0.005</w:t>
            </w:r>
          </w:p>
        </w:tc>
        <w:tc>
          <w:tcPr>
            <w:tcW w:w="0" w:type="auto"/>
          </w:tcPr>
          <w:p w14:paraId="4526B0B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.498</w:t>
            </w:r>
          </w:p>
        </w:tc>
      </w:tr>
      <w:tr w:rsidR="009A5967" w:rsidRPr="00CA3B25" w14:paraId="577AE0EB" w14:textId="77777777" w:rsidTr="00FA184C">
        <w:tc>
          <w:tcPr>
            <w:tcW w:w="0" w:type="auto"/>
          </w:tcPr>
          <w:p w14:paraId="78866E1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Intrapersonal Relationship </w:t>
            </w:r>
          </w:p>
        </w:tc>
        <w:tc>
          <w:tcPr>
            <w:tcW w:w="0" w:type="auto"/>
          </w:tcPr>
          <w:p w14:paraId="58394E8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1.521</w:t>
            </w:r>
          </w:p>
        </w:tc>
        <w:tc>
          <w:tcPr>
            <w:tcW w:w="0" w:type="auto"/>
          </w:tcPr>
          <w:p w14:paraId="29866E7B"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0.480</w:t>
            </w:r>
          </w:p>
        </w:tc>
        <w:tc>
          <w:tcPr>
            <w:tcW w:w="0" w:type="auto"/>
          </w:tcPr>
          <w:p w14:paraId="25492B91"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0.748</w:t>
            </w:r>
          </w:p>
        </w:tc>
        <w:tc>
          <w:tcPr>
            <w:tcW w:w="0" w:type="auto"/>
          </w:tcPr>
          <w:p w14:paraId="03192D13"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3.167</w:t>
            </w:r>
          </w:p>
        </w:tc>
        <w:tc>
          <w:tcPr>
            <w:tcW w:w="0" w:type="auto"/>
          </w:tcPr>
          <w:p w14:paraId="77E2EBBE"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.002</w:t>
            </w:r>
          </w:p>
        </w:tc>
      </w:tr>
      <w:tr w:rsidR="009A5967" w:rsidRPr="00CA3B25" w14:paraId="73BAB1A7" w14:textId="77777777" w:rsidTr="00FA184C">
        <w:tc>
          <w:tcPr>
            <w:tcW w:w="0" w:type="auto"/>
          </w:tcPr>
          <w:p w14:paraId="201382BF"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 xml:space="preserve">Interpersonal Relationship </w:t>
            </w:r>
          </w:p>
        </w:tc>
        <w:tc>
          <w:tcPr>
            <w:tcW w:w="0" w:type="auto"/>
          </w:tcPr>
          <w:p w14:paraId="278B9807"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1.262</w:t>
            </w:r>
          </w:p>
        </w:tc>
        <w:tc>
          <w:tcPr>
            <w:tcW w:w="0" w:type="auto"/>
          </w:tcPr>
          <w:p w14:paraId="315418B0"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0.480</w:t>
            </w:r>
          </w:p>
        </w:tc>
        <w:tc>
          <w:tcPr>
            <w:tcW w:w="0" w:type="auto"/>
          </w:tcPr>
          <w:p w14:paraId="0243F11B"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0.621</w:t>
            </w:r>
          </w:p>
        </w:tc>
        <w:tc>
          <w:tcPr>
            <w:tcW w:w="0" w:type="auto"/>
          </w:tcPr>
          <w:p w14:paraId="03855222"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2.628</w:t>
            </w:r>
          </w:p>
        </w:tc>
        <w:tc>
          <w:tcPr>
            <w:tcW w:w="0" w:type="auto"/>
          </w:tcPr>
          <w:p w14:paraId="2CAC941C" w14:textId="77777777" w:rsidR="009A5967" w:rsidRPr="00CA3B25" w:rsidRDefault="009A5967" w:rsidP="00FA184C">
            <w:pPr>
              <w:spacing w:before="36" w:after="36" w:line="240" w:lineRule="auto"/>
              <w:ind w:firstLine="0"/>
              <w:contextualSpacing w:val="0"/>
              <w:rPr>
                <w:rFonts w:ascii="Times New Roman" w:eastAsia="Cambria" w:hAnsi="Times New Roman" w:cs="Times New Roman"/>
              </w:rPr>
            </w:pPr>
            <w:r>
              <w:t>.007</w:t>
            </w:r>
          </w:p>
        </w:tc>
      </w:tr>
    </w:tbl>
    <w:p w14:paraId="5C3E4D2A" w14:textId="77777777" w:rsidR="009A5967" w:rsidRPr="00361216" w:rsidRDefault="009A5967" w:rsidP="009A5967">
      <w:pPr>
        <w:pStyle w:val="NoSpacing"/>
        <w:ind w:firstLine="0"/>
      </w:pPr>
      <w:r w:rsidRPr="00361216">
        <w:rPr>
          <w:lang w:bidi="ar-SA"/>
        </w:rPr>
        <w:t>Note. N = 32 participants in 8 round robins.</w:t>
      </w:r>
    </w:p>
    <w:p w14:paraId="5D231F4B" w14:textId="77777777" w:rsidR="009A5967" w:rsidRDefault="009A5967" w:rsidP="009A5967">
      <w:pPr>
        <w:pStyle w:val="Heading2"/>
      </w:pPr>
    </w:p>
    <w:p w14:paraId="277474B0" w14:textId="77777777" w:rsidR="009A5967" w:rsidRPr="00F75C3B" w:rsidRDefault="009A5967" w:rsidP="009A5967">
      <w:pPr>
        <w:pStyle w:val="Heading2"/>
      </w:pPr>
      <w:r>
        <w:t>Estimating Meta-Accuracy</w:t>
      </w:r>
    </w:p>
    <w:p w14:paraId="39AD41C1" w14:textId="77777777" w:rsidR="009A5967" w:rsidRPr="00AE23BF" w:rsidRDefault="009A5967" w:rsidP="009A5967">
      <w:r w:rsidRPr="00AE23BF">
        <w:t xml:space="preserve">Suppose that David and Amy rate each other on perceived listening items (e.g., “Amy/David listens to me”) and on meta-perception items (e.g., “Amy/David would rate that I listen to him/her”). </w:t>
      </w:r>
      <w:proofErr w:type="gramStart"/>
      <w:r w:rsidRPr="00AE23BF">
        <w:t>After controlling for individual-level effects (actor and partner effects), it</w:t>
      </w:r>
      <w:proofErr w:type="gramEnd"/>
      <w:r w:rsidRPr="00AE23BF">
        <w:t xml:space="preserve"> is found that David thinks that Amy especially listens to him, and he believes that Amy would rate that he (David) listens to her. Assume that Amy thinks the same about David (i.e., that he listens to her and that he would rate that she listens to him). This situation is an example of high meta-accuracy. </w:t>
      </w:r>
    </w:p>
    <w:p w14:paraId="46C05D55" w14:textId="77777777" w:rsidR="009A5967" w:rsidRPr="00AE23BF" w:rsidRDefault="009A5967" w:rsidP="009A5967">
      <w:r w:rsidRPr="00AE23BF">
        <w:t>The estimation of meta-accuracy is the correlation between perceived listening dyadic scores and meta-perception dyadic scores </w:t>
      </w:r>
      <w:r w:rsidRPr="00AF6CBC">
        <w:t>across the two individuals.</w:t>
      </w:r>
      <w:r w:rsidRPr="00AE23BF">
        <w:t> See the following illustrative tables (Table A</w:t>
      </w:r>
      <w:r>
        <w:t>8</w:t>
      </w:r>
      <w:r w:rsidRPr="00AE23BF">
        <w:t xml:space="preserve"> and Table A</w:t>
      </w:r>
      <w:r>
        <w:t>9</w:t>
      </w:r>
      <w:r w:rsidRPr="00AE23BF">
        <w:t>).</w:t>
      </w:r>
    </w:p>
    <w:p w14:paraId="5CC96603" w14:textId="77777777" w:rsidR="009A5967" w:rsidRPr="00F75C3B" w:rsidRDefault="009A5967" w:rsidP="009A5967">
      <w:pPr>
        <w:ind w:firstLine="0"/>
        <w:rPr>
          <w:b/>
          <w:bCs/>
        </w:rPr>
      </w:pPr>
      <w:r w:rsidRPr="00331C98">
        <w:rPr>
          <w:b/>
          <w:bCs/>
        </w:rPr>
        <w:t xml:space="preserve">Table </w:t>
      </w:r>
      <w:r>
        <w:rPr>
          <w:b/>
          <w:bCs/>
        </w:rPr>
        <w:t>A8</w:t>
      </w:r>
    </w:p>
    <w:p w14:paraId="355B5CA7" w14:textId="77777777" w:rsidR="009A5967" w:rsidRPr="00461C8C" w:rsidRDefault="009A5967" w:rsidP="009A5967">
      <w:pPr>
        <w:ind w:firstLine="0"/>
        <w:rPr>
          <w:i/>
          <w:iCs/>
        </w:rPr>
      </w:pPr>
      <w:r>
        <w:rPr>
          <w:rFonts w:ascii="Times New Roman" w:hAnsi="Times New Roman" w:cs="Times New Roman"/>
          <w:i/>
          <w:iCs/>
          <w:lang w:bidi="ar-SA"/>
        </w:rPr>
        <w:t>Illustration of Dyadic Scores of Perceived Listening and Meta-perception.</w:t>
      </w:r>
    </w:p>
    <w:p w14:paraId="0CFE4B29" w14:textId="77777777" w:rsidR="009A5967" w:rsidRDefault="009A5967" w:rsidP="009A5967">
      <w:pPr>
        <w:ind w:firstLine="0"/>
        <w:rPr>
          <w:rFonts w:ascii="Times New Roman" w:hAnsi="Times New Roman" w:cs="Times New Roman"/>
        </w:rPr>
      </w:pPr>
    </w:p>
    <w:tbl>
      <w:tblPr>
        <w:tblStyle w:val="APAReport"/>
        <w:tblW w:w="9948" w:type="dxa"/>
        <w:tblLook w:val="04A0" w:firstRow="1" w:lastRow="0" w:firstColumn="1" w:lastColumn="0" w:noHBand="0" w:noVBand="1"/>
      </w:tblPr>
      <w:tblGrid>
        <w:gridCol w:w="2121"/>
        <w:gridCol w:w="2186"/>
        <w:gridCol w:w="2781"/>
        <w:gridCol w:w="2860"/>
      </w:tblGrid>
      <w:tr w:rsidR="009A5967" w14:paraId="10238D0B" w14:textId="77777777" w:rsidTr="00FA184C">
        <w:trPr>
          <w:cnfStyle w:val="100000000000" w:firstRow="1" w:lastRow="0" w:firstColumn="0" w:lastColumn="0" w:oddVBand="0" w:evenVBand="0" w:oddHBand="0" w:evenHBand="0" w:firstRowFirstColumn="0" w:firstRowLastColumn="0" w:lastRowFirstColumn="0" w:lastRowLastColumn="0"/>
          <w:trHeight w:val="451"/>
        </w:trPr>
        <w:tc>
          <w:tcPr>
            <w:tcW w:w="2121" w:type="dxa"/>
          </w:tcPr>
          <w:p w14:paraId="12962B3B"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lastRenderedPageBreak/>
              <w:t>Actor</w:t>
            </w:r>
          </w:p>
        </w:tc>
        <w:tc>
          <w:tcPr>
            <w:tcW w:w="2186" w:type="dxa"/>
          </w:tcPr>
          <w:p w14:paraId="260526EA"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Partner</w:t>
            </w:r>
          </w:p>
        </w:tc>
        <w:tc>
          <w:tcPr>
            <w:tcW w:w="2781" w:type="dxa"/>
          </w:tcPr>
          <w:p w14:paraId="2EB2A67E"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Perceived Listening Dyadic Score</w:t>
            </w:r>
          </w:p>
        </w:tc>
        <w:tc>
          <w:tcPr>
            <w:tcW w:w="2860" w:type="dxa"/>
          </w:tcPr>
          <w:p w14:paraId="16A9EE31"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Meta-Perception Dyadic Score</w:t>
            </w:r>
          </w:p>
        </w:tc>
      </w:tr>
      <w:tr w:rsidR="009A5967" w14:paraId="2CDBBE29" w14:textId="77777777" w:rsidTr="00FA184C">
        <w:trPr>
          <w:trHeight w:val="402"/>
        </w:trPr>
        <w:tc>
          <w:tcPr>
            <w:tcW w:w="2121" w:type="dxa"/>
          </w:tcPr>
          <w:p w14:paraId="3EE69E29"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David</w:t>
            </w:r>
          </w:p>
        </w:tc>
        <w:tc>
          <w:tcPr>
            <w:tcW w:w="2186" w:type="dxa"/>
          </w:tcPr>
          <w:p w14:paraId="304E6975"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Amy</w:t>
            </w:r>
          </w:p>
        </w:tc>
        <w:tc>
          <w:tcPr>
            <w:tcW w:w="2781" w:type="dxa"/>
          </w:tcPr>
          <w:p w14:paraId="4B3069D2"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0.7</w:t>
            </w:r>
          </w:p>
          <w:p w14:paraId="1B587F99"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David’s rating of Amy’s listening.</w:t>
            </w:r>
          </w:p>
        </w:tc>
        <w:tc>
          <w:tcPr>
            <w:tcW w:w="2860" w:type="dxa"/>
          </w:tcPr>
          <w:p w14:paraId="2D23D00C"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0.8</w:t>
            </w:r>
          </w:p>
          <w:p w14:paraId="51F1306E"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David’s evaluation of Amy’s rating on his (David) listening.</w:t>
            </w:r>
          </w:p>
        </w:tc>
      </w:tr>
      <w:tr w:rsidR="009A5967" w14:paraId="33DB648C" w14:textId="77777777" w:rsidTr="00FA184C">
        <w:trPr>
          <w:trHeight w:val="1596"/>
        </w:trPr>
        <w:tc>
          <w:tcPr>
            <w:tcW w:w="2121" w:type="dxa"/>
          </w:tcPr>
          <w:p w14:paraId="051AE857"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Amy</w:t>
            </w:r>
          </w:p>
        </w:tc>
        <w:tc>
          <w:tcPr>
            <w:tcW w:w="2186" w:type="dxa"/>
          </w:tcPr>
          <w:p w14:paraId="745002FB"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David</w:t>
            </w:r>
          </w:p>
        </w:tc>
        <w:tc>
          <w:tcPr>
            <w:tcW w:w="2781" w:type="dxa"/>
          </w:tcPr>
          <w:p w14:paraId="3C8F4BEC"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0.9</w:t>
            </w:r>
          </w:p>
          <w:p w14:paraId="60607692"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Amy’s rating of David’s listening.</w:t>
            </w:r>
          </w:p>
        </w:tc>
        <w:tc>
          <w:tcPr>
            <w:tcW w:w="2860" w:type="dxa"/>
          </w:tcPr>
          <w:p w14:paraId="6FB1B712"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1</w:t>
            </w:r>
          </w:p>
          <w:p w14:paraId="0FC92D4C" w14:textId="77777777" w:rsidR="009A5967" w:rsidRPr="009554D0" w:rsidRDefault="009A5967" w:rsidP="00FA184C">
            <w:pPr>
              <w:spacing w:line="240" w:lineRule="auto"/>
              <w:ind w:firstLine="0"/>
              <w:rPr>
                <w:rFonts w:ascii="Times New Roman" w:hAnsi="Times New Roman" w:cs="Times New Roman"/>
              </w:rPr>
            </w:pPr>
            <w:r w:rsidRPr="009554D0">
              <w:rPr>
                <w:rFonts w:ascii="Times New Roman" w:hAnsi="Times New Roman" w:cs="Times New Roman"/>
              </w:rPr>
              <w:t xml:space="preserve">Amy’s evaluation of David’s rating on her </w:t>
            </w:r>
            <w:r>
              <w:rPr>
                <w:rFonts w:ascii="Times New Roman" w:hAnsi="Times New Roman" w:cs="Times New Roman"/>
              </w:rPr>
              <w:t xml:space="preserve">(Amy) </w:t>
            </w:r>
            <w:r w:rsidRPr="009554D0">
              <w:rPr>
                <w:rFonts w:ascii="Times New Roman" w:hAnsi="Times New Roman" w:cs="Times New Roman"/>
              </w:rPr>
              <w:t>listening.</w:t>
            </w:r>
          </w:p>
        </w:tc>
      </w:tr>
    </w:tbl>
    <w:p w14:paraId="02AD2196" w14:textId="77777777" w:rsidR="009A5967" w:rsidRDefault="009A5967" w:rsidP="009A5967">
      <w:pPr>
        <w:ind w:firstLine="0"/>
        <w:rPr>
          <w:rFonts w:ascii="Times New Roman" w:hAnsi="Times New Roman" w:cs="Times New Roman"/>
        </w:rPr>
      </w:pPr>
    </w:p>
    <w:p w14:paraId="46EE18FC" w14:textId="77777777" w:rsidR="009A5967" w:rsidRDefault="009A5967" w:rsidP="009A5967">
      <w:pPr>
        <w:ind w:firstLine="0"/>
        <w:rPr>
          <w:rFonts w:ascii="Times New Roman" w:hAnsi="Times New Roman" w:cs="Times New Roman"/>
        </w:rPr>
      </w:pPr>
      <w:r>
        <w:rPr>
          <w:rFonts w:ascii="Times New Roman" w:hAnsi="Times New Roman" w:cs="Times New Roman"/>
        </w:rPr>
        <w:t>To estimate meta-accuracy, Table A8 needs to be reshaped to the following form (Table A9). The correlation represents the meta-accuracy.</w:t>
      </w:r>
    </w:p>
    <w:p w14:paraId="37415CCF" w14:textId="77777777" w:rsidR="009A5967" w:rsidRPr="00F75C3B" w:rsidRDefault="009A5967" w:rsidP="009A5967">
      <w:pPr>
        <w:ind w:firstLine="0"/>
        <w:rPr>
          <w:b/>
          <w:bCs/>
        </w:rPr>
      </w:pPr>
      <w:r w:rsidRPr="00331C98">
        <w:rPr>
          <w:b/>
          <w:bCs/>
        </w:rPr>
        <w:t xml:space="preserve">Table </w:t>
      </w:r>
      <w:r>
        <w:rPr>
          <w:b/>
          <w:bCs/>
        </w:rPr>
        <w:t>A9</w:t>
      </w:r>
    </w:p>
    <w:p w14:paraId="619232D6" w14:textId="77777777" w:rsidR="009A5967" w:rsidRPr="00D22CCA" w:rsidRDefault="009A5967" w:rsidP="009A5967">
      <w:pPr>
        <w:ind w:firstLine="0"/>
        <w:rPr>
          <w:i/>
          <w:iCs/>
        </w:rPr>
      </w:pPr>
      <w:r>
        <w:rPr>
          <w:rFonts w:ascii="Times New Roman" w:hAnsi="Times New Roman" w:cs="Times New Roman"/>
          <w:i/>
          <w:iCs/>
          <w:lang w:bidi="ar-SA"/>
        </w:rPr>
        <w:t>Illustration of Reshaped Dyadic Scores of Perceived Listening and Meta-perception for Meta-accuracy Estimation.</w:t>
      </w:r>
    </w:p>
    <w:tbl>
      <w:tblPr>
        <w:tblStyle w:val="APAReport"/>
        <w:tblW w:w="0" w:type="auto"/>
        <w:tblLook w:val="04A0" w:firstRow="1" w:lastRow="0" w:firstColumn="1" w:lastColumn="0" w:noHBand="0" w:noVBand="1"/>
      </w:tblPr>
      <w:tblGrid>
        <w:gridCol w:w="4603"/>
        <w:gridCol w:w="4732"/>
      </w:tblGrid>
      <w:tr w:rsidR="009A5967" w14:paraId="309D514E" w14:textId="77777777" w:rsidTr="00FA184C">
        <w:trPr>
          <w:cnfStyle w:val="100000000000" w:firstRow="1" w:lastRow="0" w:firstColumn="0" w:lastColumn="0" w:oddVBand="0" w:evenVBand="0" w:oddHBand="0" w:evenHBand="0" w:firstRowFirstColumn="0" w:firstRowLastColumn="0" w:lastRowFirstColumn="0" w:lastRowLastColumn="0"/>
          <w:trHeight w:val="899"/>
        </w:trPr>
        <w:tc>
          <w:tcPr>
            <w:tcW w:w="4603" w:type="dxa"/>
          </w:tcPr>
          <w:p w14:paraId="40B51A14"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Perceived Listening Dyadic Score</w:t>
            </w:r>
          </w:p>
        </w:tc>
        <w:tc>
          <w:tcPr>
            <w:tcW w:w="4732" w:type="dxa"/>
          </w:tcPr>
          <w:p w14:paraId="7EB63F0A"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Meta-Perception Dyadic Score</w:t>
            </w:r>
          </w:p>
        </w:tc>
      </w:tr>
      <w:tr w:rsidR="009A5967" w14:paraId="50414C62" w14:textId="77777777" w:rsidTr="00FA184C">
        <w:trPr>
          <w:trHeight w:val="1202"/>
        </w:trPr>
        <w:tc>
          <w:tcPr>
            <w:tcW w:w="4603" w:type="dxa"/>
          </w:tcPr>
          <w:p w14:paraId="1E44DBC1"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0.7</w:t>
            </w:r>
          </w:p>
          <w:p w14:paraId="52AF3A5A"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David’s rating of Amy’s listening</w:t>
            </w:r>
          </w:p>
        </w:tc>
        <w:tc>
          <w:tcPr>
            <w:tcW w:w="4732" w:type="dxa"/>
          </w:tcPr>
          <w:p w14:paraId="275E743A" w14:textId="77777777" w:rsidR="009A5967" w:rsidRPr="008C0288" w:rsidRDefault="009A5967" w:rsidP="00FA184C">
            <w:pPr>
              <w:spacing w:line="240" w:lineRule="auto"/>
              <w:ind w:firstLine="0"/>
              <w:rPr>
                <w:rFonts w:ascii="Times New Roman" w:hAnsi="Times New Roman" w:cs="Times New Roman"/>
              </w:rPr>
            </w:pPr>
            <w:r w:rsidRPr="008C0288">
              <w:rPr>
                <w:rFonts w:ascii="Times New Roman" w:hAnsi="Times New Roman" w:cs="Times New Roman"/>
              </w:rPr>
              <w:t>1</w:t>
            </w:r>
          </w:p>
          <w:p w14:paraId="6D9D8D44" w14:textId="77777777" w:rsidR="009A5967" w:rsidRPr="008C0288" w:rsidRDefault="009A5967" w:rsidP="00FA184C">
            <w:pPr>
              <w:spacing w:line="240" w:lineRule="auto"/>
              <w:ind w:firstLine="0"/>
              <w:rPr>
                <w:rFonts w:ascii="Times New Roman" w:hAnsi="Times New Roman" w:cs="Times New Roman"/>
              </w:rPr>
            </w:pPr>
            <w:r w:rsidRPr="008C0288">
              <w:rPr>
                <w:rFonts w:ascii="Times New Roman" w:hAnsi="Times New Roman" w:cs="Times New Roman"/>
              </w:rPr>
              <w:t>Amy’s evaluation of David’s rating on her (Amy) listening.</w:t>
            </w:r>
          </w:p>
        </w:tc>
      </w:tr>
      <w:tr w:rsidR="009A5967" w14:paraId="30A21EE4" w14:textId="77777777" w:rsidTr="00FA184C">
        <w:trPr>
          <w:trHeight w:val="1202"/>
        </w:trPr>
        <w:tc>
          <w:tcPr>
            <w:tcW w:w="4603" w:type="dxa"/>
          </w:tcPr>
          <w:p w14:paraId="741C2DFB"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0.9</w:t>
            </w:r>
          </w:p>
          <w:p w14:paraId="781CE2FA" w14:textId="77777777" w:rsidR="009A5967" w:rsidRDefault="009A5967" w:rsidP="00FA184C">
            <w:pPr>
              <w:spacing w:line="240" w:lineRule="auto"/>
              <w:ind w:firstLine="0"/>
              <w:rPr>
                <w:rFonts w:ascii="Times New Roman" w:hAnsi="Times New Roman" w:cs="Times New Roman"/>
              </w:rPr>
            </w:pPr>
            <w:r>
              <w:rPr>
                <w:rFonts w:ascii="Times New Roman" w:hAnsi="Times New Roman" w:cs="Times New Roman"/>
              </w:rPr>
              <w:t>Amy’s rating of David’s listening</w:t>
            </w:r>
          </w:p>
        </w:tc>
        <w:tc>
          <w:tcPr>
            <w:tcW w:w="4732" w:type="dxa"/>
          </w:tcPr>
          <w:p w14:paraId="073C8723" w14:textId="77777777" w:rsidR="009A5967" w:rsidRPr="008C0288" w:rsidRDefault="009A5967" w:rsidP="00FA184C">
            <w:pPr>
              <w:spacing w:line="240" w:lineRule="auto"/>
              <w:ind w:firstLine="0"/>
              <w:rPr>
                <w:rFonts w:ascii="Times New Roman" w:hAnsi="Times New Roman" w:cs="Times New Roman"/>
              </w:rPr>
            </w:pPr>
            <w:r w:rsidRPr="008C0288">
              <w:rPr>
                <w:rFonts w:ascii="Times New Roman" w:hAnsi="Times New Roman" w:cs="Times New Roman"/>
              </w:rPr>
              <w:t>0.8</w:t>
            </w:r>
          </w:p>
          <w:p w14:paraId="3818F600" w14:textId="77777777" w:rsidR="009A5967" w:rsidRPr="008C0288" w:rsidRDefault="009A5967" w:rsidP="00FA184C">
            <w:pPr>
              <w:spacing w:line="240" w:lineRule="auto"/>
              <w:ind w:firstLine="0"/>
              <w:rPr>
                <w:rFonts w:ascii="Times New Roman" w:hAnsi="Times New Roman" w:cs="Times New Roman"/>
              </w:rPr>
            </w:pPr>
            <w:r w:rsidRPr="008C0288">
              <w:rPr>
                <w:rFonts w:ascii="Times New Roman" w:hAnsi="Times New Roman" w:cs="Times New Roman"/>
              </w:rPr>
              <w:t>David’s evaluation of Amy’s rating on his (David) listening.</w:t>
            </w:r>
          </w:p>
        </w:tc>
      </w:tr>
    </w:tbl>
    <w:p w14:paraId="5687CFD7" w14:textId="77777777" w:rsidR="009A5967" w:rsidRPr="002E704F" w:rsidRDefault="009A5967" w:rsidP="009A5967">
      <w:pPr>
        <w:ind w:firstLine="0"/>
        <w:rPr>
          <w:rFonts w:ascii="Times New Roman" w:hAnsi="Times New Roman" w:cs="Times New Roman"/>
        </w:rPr>
      </w:pPr>
    </w:p>
    <w:p w14:paraId="333D6218" w14:textId="77777777" w:rsidR="009A5967" w:rsidRDefault="009A5967" w:rsidP="009A5967"/>
    <w:p w14:paraId="54E8F747" w14:textId="77777777" w:rsidR="009A5967" w:rsidRDefault="009A5967" w:rsidP="009A5967">
      <w:pPr>
        <w:ind w:firstLine="0"/>
      </w:pPr>
    </w:p>
    <w:p w14:paraId="0863405A" w14:textId="77777777" w:rsidR="009A5967" w:rsidRDefault="009A5967" w:rsidP="009A5967"/>
    <w:p w14:paraId="7B1551A8" w14:textId="77777777" w:rsidR="001469EE" w:rsidRDefault="001469EE"/>
    <w:sectPr w:rsidR="001469EE" w:rsidSect="00361216">
      <w:headerReference w:type="default" r:id="rId3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dvOT46dcae81+20">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2637" w14:textId="77777777" w:rsidR="00E1735A" w:rsidRDefault="00000000" w:rsidP="00E1735A">
    <w:pPr>
      <w:pStyle w:val="Header"/>
    </w:pPr>
    <w:r>
      <w:t>LISTENING TRAINING</w:t>
    </w:r>
    <w:r>
      <w:tab/>
    </w:r>
    <w:r>
      <w:tab/>
    </w:r>
    <w:sdt>
      <w:sdtPr>
        <w:id w:val="-200612023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14:paraId="1350E9DE" w14:textId="77777777" w:rsidR="00E1735A" w:rsidRPr="00331C98" w:rsidRDefault="00000000" w:rsidP="00E173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67"/>
    <w:rsid w:val="000235B5"/>
    <w:rsid w:val="00024301"/>
    <w:rsid w:val="000F4C43"/>
    <w:rsid w:val="00102F9D"/>
    <w:rsid w:val="001166D4"/>
    <w:rsid w:val="00130BE9"/>
    <w:rsid w:val="00132D33"/>
    <w:rsid w:val="00133FDC"/>
    <w:rsid w:val="001469EE"/>
    <w:rsid w:val="00156663"/>
    <w:rsid w:val="00161D3B"/>
    <w:rsid w:val="0017626E"/>
    <w:rsid w:val="001A34B8"/>
    <w:rsid w:val="001C5E85"/>
    <w:rsid w:val="001C667F"/>
    <w:rsid w:val="001D0813"/>
    <w:rsid w:val="00260AFE"/>
    <w:rsid w:val="0027200C"/>
    <w:rsid w:val="00285024"/>
    <w:rsid w:val="002B5A24"/>
    <w:rsid w:val="002E3376"/>
    <w:rsid w:val="002F401D"/>
    <w:rsid w:val="00314D70"/>
    <w:rsid w:val="003247EE"/>
    <w:rsid w:val="003264D5"/>
    <w:rsid w:val="00352716"/>
    <w:rsid w:val="0037081E"/>
    <w:rsid w:val="00371F8D"/>
    <w:rsid w:val="00397C4D"/>
    <w:rsid w:val="003A7C2F"/>
    <w:rsid w:val="003C4440"/>
    <w:rsid w:val="003F67EA"/>
    <w:rsid w:val="00440924"/>
    <w:rsid w:val="0044470B"/>
    <w:rsid w:val="00450828"/>
    <w:rsid w:val="00472D23"/>
    <w:rsid w:val="00474E48"/>
    <w:rsid w:val="00475A96"/>
    <w:rsid w:val="004776B0"/>
    <w:rsid w:val="00480AF4"/>
    <w:rsid w:val="00491990"/>
    <w:rsid w:val="004E6C4A"/>
    <w:rsid w:val="00506DF1"/>
    <w:rsid w:val="00513776"/>
    <w:rsid w:val="00521841"/>
    <w:rsid w:val="005317BD"/>
    <w:rsid w:val="00542D94"/>
    <w:rsid w:val="005667E3"/>
    <w:rsid w:val="00574D9F"/>
    <w:rsid w:val="005758BE"/>
    <w:rsid w:val="005A39FA"/>
    <w:rsid w:val="005C6909"/>
    <w:rsid w:val="005C74DF"/>
    <w:rsid w:val="005E5F8D"/>
    <w:rsid w:val="00604604"/>
    <w:rsid w:val="006160D8"/>
    <w:rsid w:val="00637E64"/>
    <w:rsid w:val="00656C0C"/>
    <w:rsid w:val="006C0923"/>
    <w:rsid w:val="00710663"/>
    <w:rsid w:val="00717030"/>
    <w:rsid w:val="00724E74"/>
    <w:rsid w:val="00725888"/>
    <w:rsid w:val="00736A2A"/>
    <w:rsid w:val="00765D68"/>
    <w:rsid w:val="00775078"/>
    <w:rsid w:val="007B48EB"/>
    <w:rsid w:val="007C61DF"/>
    <w:rsid w:val="00802162"/>
    <w:rsid w:val="008C5E89"/>
    <w:rsid w:val="009271DA"/>
    <w:rsid w:val="00944DC5"/>
    <w:rsid w:val="009A0B9D"/>
    <w:rsid w:val="009A255E"/>
    <w:rsid w:val="009A5967"/>
    <w:rsid w:val="009C4888"/>
    <w:rsid w:val="009C73B8"/>
    <w:rsid w:val="009D3870"/>
    <w:rsid w:val="00A10AB0"/>
    <w:rsid w:val="00A1479B"/>
    <w:rsid w:val="00A44FA0"/>
    <w:rsid w:val="00A53A16"/>
    <w:rsid w:val="00A71E6C"/>
    <w:rsid w:val="00AB5BF4"/>
    <w:rsid w:val="00AC0490"/>
    <w:rsid w:val="00B113C7"/>
    <w:rsid w:val="00B15889"/>
    <w:rsid w:val="00B658D6"/>
    <w:rsid w:val="00B70196"/>
    <w:rsid w:val="00B70A76"/>
    <w:rsid w:val="00B76BC4"/>
    <w:rsid w:val="00BE59E1"/>
    <w:rsid w:val="00BF0DC5"/>
    <w:rsid w:val="00C026E2"/>
    <w:rsid w:val="00C03DCB"/>
    <w:rsid w:val="00C12734"/>
    <w:rsid w:val="00C223FE"/>
    <w:rsid w:val="00C36E08"/>
    <w:rsid w:val="00C42B77"/>
    <w:rsid w:val="00C654CC"/>
    <w:rsid w:val="00C74AFC"/>
    <w:rsid w:val="00C8151F"/>
    <w:rsid w:val="00C9444D"/>
    <w:rsid w:val="00CA3A2B"/>
    <w:rsid w:val="00CB51AD"/>
    <w:rsid w:val="00CD185D"/>
    <w:rsid w:val="00D045D2"/>
    <w:rsid w:val="00D5683C"/>
    <w:rsid w:val="00D65E27"/>
    <w:rsid w:val="00D72A7C"/>
    <w:rsid w:val="00D825D6"/>
    <w:rsid w:val="00DC0E2F"/>
    <w:rsid w:val="00DC19CD"/>
    <w:rsid w:val="00DE1610"/>
    <w:rsid w:val="00DF56E6"/>
    <w:rsid w:val="00E21B97"/>
    <w:rsid w:val="00E30EAB"/>
    <w:rsid w:val="00E43441"/>
    <w:rsid w:val="00E515F6"/>
    <w:rsid w:val="00E70748"/>
    <w:rsid w:val="00E90784"/>
    <w:rsid w:val="00E968D9"/>
    <w:rsid w:val="00EA1242"/>
    <w:rsid w:val="00EB39D5"/>
    <w:rsid w:val="00EC6F38"/>
    <w:rsid w:val="00FA1CEB"/>
    <w:rsid w:val="00FA2450"/>
    <w:rsid w:val="00FD6B4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731776F0"/>
  <w15:chartTrackingRefBased/>
  <w15:docId w15:val="{A90AD787-A47C-E045-8132-B4A60EE9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967"/>
    <w:pPr>
      <w:spacing w:line="480" w:lineRule="auto"/>
      <w:ind w:firstLine="720"/>
      <w:contextualSpacing/>
    </w:pPr>
    <w:rPr>
      <w:rFonts w:asciiTheme="majorBidi" w:hAnsiTheme="majorBidi" w:cstheme="majorBidi"/>
      <w:lang w:val="en-US"/>
    </w:rPr>
  </w:style>
  <w:style w:type="paragraph" w:styleId="Heading1">
    <w:name w:val="heading 1"/>
    <w:basedOn w:val="Normal"/>
    <w:next w:val="Normal"/>
    <w:link w:val="Heading1Char"/>
    <w:uiPriority w:val="9"/>
    <w:qFormat/>
    <w:rsid w:val="009A5967"/>
    <w:pPr>
      <w:jc w:val="center"/>
      <w:outlineLvl w:val="0"/>
    </w:pPr>
    <w:rPr>
      <w:b/>
      <w:bCs/>
    </w:rPr>
  </w:style>
  <w:style w:type="paragraph" w:styleId="Heading2">
    <w:name w:val="heading 2"/>
    <w:basedOn w:val="Normal"/>
    <w:next w:val="Normal"/>
    <w:link w:val="Heading2Char"/>
    <w:uiPriority w:val="9"/>
    <w:unhideWhenUsed/>
    <w:qFormat/>
    <w:rsid w:val="009A5967"/>
    <w:pPr>
      <w:ind w:firstLine="0"/>
      <w:outlineLvl w:val="1"/>
    </w:pPr>
    <w:rPr>
      <w:b/>
      <w:bCs/>
    </w:rPr>
  </w:style>
  <w:style w:type="paragraph" w:styleId="Heading3">
    <w:name w:val="heading 3"/>
    <w:basedOn w:val="Normal"/>
    <w:next w:val="Normal"/>
    <w:link w:val="Heading3Char"/>
    <w:uiPriority w:val="9"/>
    <w:unhideWhenUsed/>
    <w:qFormat/>
    <w:rsid w:val="009A5967"/>
    <w:pPr>
      <w:ind w:firstLine="0"/>
      <w:contextualSpacing w:val="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967"/>
    <w:rPr>
      <w:rFonts w:asciiTheme="majorBidi" w:hAnsiTheme="majorBidi" w:cstheme="majorBidi"/>
      <w:b/>
      <w:bCs/>
      <w:lang w:val="en-US"/>
    </w:rPr>
  </w:style>
  <w:style w:type="character" w:customStyle="1" w:styleId="Heading2Char">
    <w:name w:val="Heading 2 Char"/>
    <w:basedOn w:val="DefaultParagraphFont"/>
    <w:link w:val="Heading2"/>
    <w:uiPriority w:val="9"/>
    <w:rsid w:val="009A5967"/>
    <w:rPr>
      <w:rFonts w:asciiTheme="majorBidi" w:hAnsiTheme="majorBidi" w:cstheme="majorBidi"/>
      <w:b/>
      <w:bCs/>
      <w:lang w:val="en-US"/>
    </w:rPr>
  </w:style>
  <w:style w:type="character" w:customStyle="1" w:styleId="Heading3Char">
    <w:name w:val="Heading 3 Char"/>
    <w:basedOn w:val="DefaultParagraphFont"/>
    <w:link w:val="Heading3"/>
    <w:uiPriority w:val="9"/>
    <w:rsid w:val="009A5967"/>
    <w:rPr>
      <w:rFonts w:asciiTheme="majorBidi" w:hAnsiTheme="majorBidi" w:cstheme="majorBidi"/>
      <w:b/>
      <w:bCs/>
      <w:i/>
      <w:iCs/>
      <w:lang w:val="en-US"/>
    </w:rPr>
  </w:style>
  <w:style w:type="character" w:styleId="Emphasis">
    <w:name w:val="Emphasis"/>
    <w:basedOn w:val="DefaultParagraphFont"/>
    <w:uiPriority w:val="20"/>
    <w:qFormat/>
    <w:rsid w:val="009A5967"/>
    <w:rPr>
      <w:i/>
      <w:iCs/>
    </w:rPr>
  </w:style>
  <w:style w:type="paragraph" w:styleId="Header">
    <w:name w:val="header"/>
    <w:basedOn w:val="Normal"/>
    <w:link w:val="HeaderChar"/>
    <w:uiPriority w:val="99"/>
    <w:unhideWhenUsed/>
    <w:rsid w:val="009A5967"/>
    <w:pPr>
      <w:tabs>
        <w:tab w:val="center" w:pos="4680"/>
        <w:tab w:val="right" w:pos="9360"/>
      </w:tabs>
      <w:spacing w:line="240" w:lineRule="auto"/>
    </w:pPr>
  </w:style>
  <w:style w:type="character" w:customStyle="1" w:styleId="HeaderChar">
    <w:name w:val="Header Char"/>
    <w:basedOn w:val="DefaultParagraphFont"/>
    <w:link w:val="Header"/>
    <w:uiPriority w:val="99"/>
    <w:rsid w:val="009A5967"/>
    <w:rPr>
      <w:rFonts w:asciiTheme="majorBidi" w:hAnsiTheme="majorBidi" w:cstheme="majorBidi"/>
      <w:lang w:val="en-US"/>
    </w:rPr>
  </w:style>
  <w:style w:type="table" w:customStyle="1" w:styleId="APAReport">
    <w:name w:val="APA Report"/>
    <w:basedOn w:val="TableNormal"/>
    <w:uiPriority w:val="99"/>
    <w:rsid w:val="009A5967"/>
    <w:rPr>
      <w:rFonts w:eastAsia="SimSun"/>
      <w:lang w:val="en-US" w:eastAsia="ja-JP" w:bidi="ar-SA"/>
    </w:rPr>
    <w:tblPr>
      <w:tblBorders>
        <w:top w:val="single" w:sz="12" w:space="0" w:color="auto"/>
        <w:bottom w:val="single" w:sz="12" w:space="0" w:color="auto"/>
      </w:tblBorders>
    </w:tblPr>
    <w:tblStylePr w:type="firstRow">
      <w:rPr>
        <w:rFonts w:ascii="Times New Roman" w:hAnsi="Times New Roman"/>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Compact">
    <w:name w:val="Compact"/>
    <w:basedOn w:val="BodyText"/>
    <w:qFormat/>
    <w:rsid w:val="009A5967"/>
    <w:pPr>
      <w:spacing w:before="36" w:after="36" w:line="240" w:lineRule="auto"/>
      <w:ind w:firstLine="0"/>
      <w:contextualSpacing w:val="0"/>
    </w:pPr>
    <w:rPr>
      <w:rFonts w:asciiTheme="minorHAnsi" w:hAnsiTheme="minorHAnsi" w:cstheme="minorBidi"/>
      <w:lang w:bidi="ar-SA"/>
    </w:rPr>
  </w:style>
  <w:style w:type="paragraph" w:styleId="BodyText">
    <w:name w:val="Body Text"/>
    <w:basedOn w:val="Normal"/>
    <w:link w:val="BodyTextChar"/>
    <w:uiPriority w:val="99"/>
    <w:semiHidden/>
    <w:unhideWhenUsed/>
    <w:rsid w:val="009A5967"/>
    <w:pPr>
      <w:spacing w:after="120"/>
    </w:pPr>
  </w:style>
  <w:style w:type="character" w:customStyle="1" w:styleId="BodyTextChar">
    <w:name w:val="Body Text Char"/>
    <w:basedOn w:val="DefaultParagraphFont"/>
    <w:link w:val="BodyText"/>
    <w:uiPriority w:val="99"/>
    <w:semiHidden/>
    <w:rsid w:val="009A5967"/>
    <w:rPr>
      <w:rFonts w:asciiTheme="majorBidi" w:hAnsiTheme="majorBidi" w:cstheme="majorBidi"/>
      <w:lang w:val="en-US"/>
    </w:rPr>
  </w:style>
  <w:style w:type="character" w:styleId="CommentReference">
    <w:name w:val="annotation reference"/>
    <w:basedOn w:val="DefaultParagraphFont"/>
    <w:uiPriority w:val="99"/>
    <w:semiHidden/>
    <w:unhideWhenUsed/>
    <w:rsid w:val="009A5967"/>
    <w:rPr>
      <w:sz w:val="16"/>
      <w:szCs w:val="16"/>
    </w:rPr>
  </w:style>
  <w:style w:type="paragraph" w:styleId="CommentText">
    <w:name w:val="annotation text"/>
    <w:basedOn w:val="Normal"/>
    <w:link w:val="CommentTextChar"/>
    <w:uiPriority w:val="99"/>
    <w:semiHidden/>
    <w:unhideWhenUsed/>
    <w:rsid w:val="009A5967"/>
    <w:pPr>
      <w:spacing w:line="240" w:lineRule="auto"/>
    </w:pPr>
    <w:rPr>
      <w:sz w:val="20"/>
      <w:szCs w:val="20"/>
    </w:rPr>
  </w:style>
  <w:style w:type="character" w:customStyle="1" w:styleId="CommentTextChar">
    <w:name w:val="Comment Text Char"/>
    <w:basedOn w:val="DefaultParagraphFont"/>
    <w:link w:val="CommentText"/>
    <w:uiPriority w:val="99"/>
    <w:semiHidden/>
    <w:rsid w:val="009A5967"/>
    <w:rPr>
      <w:rFonts w:asciiTheme="majorBidi" w:hAnsiTheme="majorBidi" w:cstheme="majorBidi"/>
      <w:sz w:val="20"/>
      <w:szCs w:val="20"/>
      <w:lang w:val="en-US"/>
    </w:rPr>
  </w:style>
  <w:style w:type="paragraph" w:styleId="CommentSubject">
    <w:name w:val="annotation subject"/>
    <w:basedOn w:val="CommentText"/>
    <w:next w:val="CommentText"/>
    <w:link w:val="CommentSubjectChar"/>
    <w:uiPriority w:val="99"/>
    <w:semiHidden/>
    <w:unhideWhenUsed/>
    <w:rsid w:val="009A5967"/>
    <w:rPr>
      <w:b/>
      <w:bCs/>
    </w:rPr>
  </w:style>
  <w:style w:type="character" w:customStyle="1" w:styleId="CommentSubjectChar">
    <w:name w:val="Comment Subject Char"/>
    <w:basedOn w:val="CommentTextChar"/>
    <w:link w:val="CommentSubject"/>
    <w:uiPriority w:val="99"/>
    <w:semiHidden/>
    <w:rsid w:val="009A5967"/>
    <w:rPr>
      <w:rFonts w:asciiTheme="majorBidi" w:hAnsiTheme="majorBidi" w:cstheme="majorBidi"/>
      <w:b/>
      <w:bCs/>
      <w:sz w:val="20"/>
      <w:szCs w:val="20"/>
      <w:lang w:val="en-US"/>
    </w:rPr>
  </w:style>
  <w:style w:type="paragraph" w:styleId="BalloonText">
    <w:name w:val="Balloon Text"/>
    <w:basedOn w:val="Normal"/>
    <w:link w:val="BalloonTextChar"/>
    <w:uiPriority w:val="99"/>
    <w:semiHidden/>
    <w:unhideWhenUsed/>
    <w:rsid w:val="009A59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967"/>
    <w:rPr>
      <w:rFonts w:ascii="Segoe UI" w:hAnsi="Segoe UI" w:cs="Segoe UI"/>
      <w:sz w:val="18"/>
      <w:szCs w:val="18"/>
      <w:lang w:val="en-US"/>
    </w:rPr>
  </w:style>
  <w:style w:type="paragraph" w:styleId="Revision">
    <w:name w:val="Revision"/>
    <w:hidden/>
    <w:uiPriority w:val="99"/>
    <w:semiHidden/>
    <w:rsid w:val="009A5967"/>
    <w:rPr>
      <w:rFonts w:asciiTheme="majorBidi" w:hAnsiTheme="majorBidi" w:cstheme="majorBidi"/>
      <w:lang w:val="en-US"/>
    </w:rPr>
  </w:style>
  <w:style w:type="character" w:customStyle="1" w:styleId="s5">
    <w:name w:val="s5"/>
    <w:basedOn w:val="DefaultParagraphFont"/>
    <w:rsid w:val="009A5967"/>
  </w:style>
  <w:style w:type="character" w:customStyle="1" w:styleId="apple-converted-space">
    <w:name w:val="apple-converted-space"/>
    <w:basedOn w:val="DefaultParagraphFont"/>
    <w:rsid w:val="009A5967"/>
  </w:style>
  <w:style w:type="paragraph" w:styleId="Caption">
    <w:name w:val="caption"/>
    <w:basedOn w:val="Normal"/>
    <w:next w:val="Normal"/>
    <w:uiPriority w:val="35"/>
    <w:unhideWhenUsed/>
    <w:qFormat/>
    <w:rsid w:val="009A5967"/>
    <w:pPr>
      <w:spacing w:after="200" w:line="240" w:lineRule="auto"/>
    </w:pPr>
    <w:rPr>
      <w:i/>
      <w:iCs/>
      <w:color w:val="44546A" w:themeColor="text2"/>
      <w:sz w:val="18"/>
      <w:szCs w:val="18"/>
    </w:rPr>
  </w:style>
  <w:style w:type="character" w:styleId="Strong">
    <w:name w:val="Strong"/>
    <w:basedOn w:val="DefaultParagraphFont"/>
    <w:uiPriority w:val="22"/>
    <w:qFormat/>
    <w:rsid w:val="009A5967"/>
    <w:rPr>
      <w:b/>
      <w:bCs/>
    </w:rPr>
  </w:style>
  <w:style w:type="paragraph" w:customStyle="1" w:styleId="EndNoteBibliographyTitle">
    <w:name w:val="EndNote Bibliography Title"/>
    <w:basedOn w:val="Normal"/>
    <w:link w:val="EndNoteBibliographyTitleChar"/>
    <w:rsid w:val="009A5967"/>
    <w:pPr>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9A5967"/>
    <w:rPr>
      <w:rFonts w:ascii="Times New Roman" w:hAnsi="Times New Roman" w:cs="Times New Roman"/>
      <w:noProof/>
      <w:lang w:val="en-US"/>
    </w:rPr>
  </w:style>
  <w:style w:type="paragraph" w:customStyle="1" w:styleId="EndNoteBibliography">
    <w:name w:val="EndNote Bibliography"/>
    <w:basedOn w:val="Normal"/>
    <w:link w:val="EndNoteBibliographyChar"/>
    <w:rsid w:val="009A5967"/>
    <w:pPr>
      <w:spacing w:line="24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9A5967"/>
    <w:rPr>
      <w:rFonts w:ascii="Times New Roman" w:hAnsi="Times New Roman" w:cs="Times New Roman"/>
      <w:noProof/>
      <w:lang w:val="en-US"/>
    </w:rPr>
  </w:style>
  <w:style w:type="character" w:styleId="Hyperlink">
    <w:name w:val="Hyperlink"/>
    <w:basedOn w:val="DefaultParagraphFont"/>
    <w:uiPriority w:val="99"/>
    <w:unhideWhenUsed/>
    <w:rsid w:val="009A5967"/>
    <w:rPr>
      <w:color w:val="0563C1" w:themeColor="hyperlink"/>
      <w:u w:val="single"/>
    </w:rPr>
  </w:style>
  <w:style w:type="character" w:styleId="UnresolvedMention">
    <w:name w:val="Unresolved Mention"/>
    <w:basedOn w:val="DefaultParagraphFont"/>
    <w:uiPriority w:val="99"/>
    <w:semiHidden/>
    <w:unhideWhenUsed/>
    <w:rsid w:val="009A5967"/>
    <w:rPr>
      <w:color w:val="605E5C"/>
      <w:shd w:val="clear" w:color="auto" w:fill="E1DFDD"/>
    </w:rPr>
  </w:style>
  <w:style w:type="paragraph" w:styleId="Footer">
    <w:name w:val="footer"/>
    <w:basedOn w:val="Normal"/>
    <w:link w:val="FooterChar"/>
    <w:uiPriority w:val="99"/>
    <w:unhideWhenUsed/>
    <w:rsid w:val="009A5967"/>
    <w:pPr>
      <w:tabs>
        <w:tab w:val="center" w:pos="4680"/>
        <w:tab w:val="right" w:pos="9360"/>
      </w:tabs>
      <w:spacing w:line="240" w:lineRule="auto"/>
    </w:pPr>
  </w:style>
  <w:style w:type="character" w:customStyle="1" w:styleId="FooterChar">
    <w:name w:val="Footer Char"/>
    <w:basedOn w:val="DefaultParagraphFont"/>
    <w:link w:val="Footer"/>
    <w:uiPriority w:val="99"/>
    <w:rsid w:val="009A5967"/>
    <w:rPr>
      <w:rFonts w:asciiTheme="majorBidi" w:hAnsiTheme="majorBidi" w:cstheme="majorBidi"/>
      <w:lang w:val="en-US"/>
    </w:rPr>
  </w:style>
  <w:style w:type="paragraph" w:styleId="NoSpacing">
    <w:name w:val="No Spacing"/>
    <w:uiPriority w:val="1"/>
    <w:qFormat/>
    <w:rsid w:val="009A5967"/>
    <w:pPr>
      <w:ind w:firstLine="720"/>
      <w:contextualSpacing/>
    </w:pPr>
    <w:rPr>
      <w:rFonts w:asciiTheme="majorBidi" w:hAnsiTheme="majorBid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aca0000177" TargetMode="External"/><Relationship Id="rId18" Type="http://schemas.openxmlformats.org/officeDocument/2006/relationships/hyperlink" Target="https://doi.org/10.1111/spc3.12648" TargetMode="External"/><Relationship Id="rId26" Type="http://schemas.openxmlformats.org/officeDocument/2006/relationships/hyperlink" Target="https://doi.org/10.1177/1359105314523304" TargetMode="External"/><Relationship Id="rId21" Type="http://schemas.openxmlformats.org/officeDocument/2006/relationships/hyperlink" Target="https://doi.org/10.1177/0093650215626983" TargetMode="External"/><Relationship Id="rId34" Type="http://schemas.openxmlformats.org/officeDocument/2006/relationships/hyperlink" Target="https://doi.org/10.5465/annals.2020.0367" TargetMode="External"/><Relationship Id="rId7" Type="http://schemas.openxmlformats.org/officeDocument/2006/relationships/diagramQuickStyle" Target="diagrams/quickStyle1.xml"/><Relationship Id="rId12" Type="http://schemas.openxmlformats.org/officeDocument/2006/relationships/hyperlink" Target="https://doi.org/10.1080/03637751.2014.957223" TargetMode="External"/><Relationship Id="rId17" Type="http://schemas.openxmlformats.org/officeDocument/2006/relationships/hyperlink" Target="https://doi.org/10.1177/0146167216675339" TargetMode="External"/><Relationship Id="rId25" Type="http://schemas.openxmlformats.org/officeDocument/2006/relationships/hyperlink" Target="https://doi.org/10.3389/fpsyg.2021.659087" TargetMode="External"/><Relationship Id="rId33" Type="http://schemas.openxmlformats.org/officeDocument/2006/relationships/hyperlink" Target="https://doi.org/10.3758/s13428-011-0150-4" TargetMode="External"/><Relationship Id="rId2" Type="http://schemas.openxmlformats.org/officeDocument/2006/relationships/settings" Target="settings.xml"/><Relationship Id="rId16" Type="http://schemas.openxmlformats.org/officeDocument/2006/relationships/hyperlink" Target="https://doi.org/10.1080/1359432x.2020.1776701" TargetMode="External"/><Relationship Id="rId20" Type="http://schemas.openxmlformats.org/officeDocument/2006/relationships/hyperlink" Target="https://doi.org/10.1080/10904018.2014.965391" TargetMode="External"/><Relationship Id="rId29" Type="http://schemas.openxmlformats.org/officeDocument/2006/relationships/hyperlink" Target="https://doi.org/10.1016/j.jrp.2008.06.009" TargetMode="Externa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hyperlink" Target="https://doi.org/10.1057/fsm.2009.1" TargetMode="External"/><Relationship Id="rId24" Type="http://schemas.openxmlformats.org/officeDocument/2006/relationships/hyperlink" Target="https://doi.org/10.1111/apps.12263" TargetMode="External"/><Relationship Id="rId32" Type="http://schemas.openxmlformats.org/officeDocument/2006/relationships/hyperlink" Target="https://doi.org/10.1177/0146167209342754" TargetMode="External"/><Relationship Id="rId37" Type="http://schemas.openxmlformats.org/officeDocument/2006/relationships/theme" Target="theme/theme1.xml"/><Relationship Id="rId5" Type="http://schemas.openxmlformats.org/officeDocument/2006/relationships/diagramData" Target="diagrams/data1.xml"/><Relationship Id="rId15" Type="http://schemas.openxmlformats.org/officeDocument/2006/relationships/hyperlink" Target="https://doi.org/10.1016/j.jbusres.2019.04.048" TargetMode="External"/><Relationship Id="rId23" Type="http://schemas.openxmlformats.org/officeDocument/2006/relationships/hyperlink" Target="https://doi.org/10.1146/annurev-orgpsych-012420-091013" TargetMode="External"/><Relationship Id="rId28" Type="http://schemas.openxmlformats.org/officeDocument/2006/relationships/hyperlink" Target="https://doi.org/10.1007/s10551-014-2242-4" TargetMode="External"/><Relationship Id="rId36" Type="http://schemas.openxmlformats.org/officeDocument/2006/relationships/fontTable" Target="fontTable.xml"/><Relationship Id="rId10" Type="http://schemas.openxmlformats.org/officeDocument/2006/relationships/hyperlink" Target="https://doi.org/10.1080/10696679.2005.11658547" TargetMode="External"/><Relationship Id="rId19" Type="http://schemas.openxmlformats.org/officeDocument/2006/relationships/hyperlink" Target="https://doi.org/10.1002/hrm.22103" TargetMode="External"/><Relationship Id="rId31" Type="http://schemas.openxmlformats.org/officeDocument/2006/relationships/hyperlink" Target="https://doi.org/10.1111/j.1467-6494.2005.00338.x" TargetMode="External"/><Relationship Id="rId4" Type="http://schemas.openxmlformats.org/officeDocument/2006/relationships/image" Target="media/image1.png"/><Relationship Id="rId9" Type="http://schemas.microsoft.com/office/2007/relationships/diagramDrawing" Target="diagrams/drawing1.xml"/><Relationship Id="rId14" Type="http://schemas.openxmlformats.org/officeDocument/2006/relationships/hyperlink" Target="https://doi.org/10.1002/ejsp.2185" TargetMode="External"/><Relationship Id="rId22" Type="http://schemas.openxmlformats.org/officeDocument/2006/relationships/hyperlink" Target="https://doi.org/10.1177/08902070211044552" TargetMode="External"/><Relationship Id="rId27" Type="http://schemas.openxmlformats.org/officeDocument/2006/relationships/hyperlink" Target="https://doi.org/10.1080/10904018.2018.1497489" TargetMode="External"/><Relationship Id="rId30" Type="http://schemas.openxmlformats.org/officeDocument/2006/relationships/hyperlink" Target="https://doi.org/10.1016/j.pubrev.2021.102123" TargetMode="External"/><Relationship Id="rId35" Type="http://schemas.openxmlformats.org/officeDocument/2006/relationships/header" Target="header1.xml"/><Relationship Id="rId8" Type="http://schemas.openxmlformats.org/officeDocument/2006/relationships/diagramColors" Target="diagrams/colors1.xml"/><Relationship Id="rId3"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D95817-AC5A-A546-B28A-8FE54B6D0784}" type="doc">
      <dgm:prSet loTypeId="urn:microsoft.com/office/officeart/2005/8/layout/process1" loCatId="" qsTypeId="urn:microsoft.com/office/officeart/2005/8/quickstyle/simple1" qsCatId="simple" csTypeId="urn:microsoft.com/office/officeart/2005/8/colors/accent0_3" csCatId="mainScheme" phldr="1"/>
      <dgm:spPr/>
    </dgm:pt>
    <dgm:pt modelId="{93CD9639-B572-CD4C-8729-79CAE9B2D8AA}">
      <dgm:prSet phldrT="[Text]"/>
      <dgm:spPr/>
      <dgm:t>
        <a:bodyPr/>
        <a:lstStyle/>
        <a:p>
          <a:pPr algn="ctr" rtl="0"/>
          <a:r>
            <a:rPr lang="en-US" dirty="0">
              <a:latin typeface="+mn-lt"/>
              <a:cs typeface="Times New Roman" panose="02020603050405020304" pitchFamily="18" charset="0"/>
            </a:rPr>
            <a:t>Awareness to high quality listening experiences </a:t>
          </a:r>
        </a:p>
        <a:p>
          <a:pPr algn="ctr" rtl="0"/>
          <a:r>
            <a:rPr lang="en-US" dirty="0">
              <a:latin typeface="+mn-lt"/>
              <a:cs typeface="Times New Roman" panose="02020603050405020304" pitchFamily="18" charset="0"/>
            </a:rPr>
            <a:t>&amp;</a:t>
          </a:r>
        </a:p>
        <a:p>
          <a:pPr algn="ctr" rtl="0"/>
          <a:r>
            <a:rPr lang="en-US" dirty="0">
              <a:latin typeface="+mn-lt"/>
              <a:cs typeface="Times New Roman" panose="02020603050405020304" pitchFamily="18" charset="0"/>
            </a:rPr>
            <a:t>Knowing the markers and effects of listening</a:t>
          </a:r>
        </a:p>
      </dgm:t>
    </dgm:pt>
    <dgm:pt modelId="{8964C4AF-4AA9-A644-B92C-AAF3957A10F5}" type="parTrans" cxnId="{3DA8329F-7AB0-5446-9D3F-374B280BF622}">
      <dgm:prSet/>
      <dgm:spPr/>
      <dgm:t>
        <a:bodyPr/>
        <a:lstStyle/>
        <a:p>
          <a:pPr algn="ctr"/>
          <a:endParaRPr lang="en-US">
            <a:latin typeface="+mn-lt"/>
            <a:cs typeface="Times New Roman" panose="02020603050405020304" pitchFamily="18" charset="0"/>
          </a:endParaRPr>
        </a:p>
      </dgm:t>
    </dgm:pt>
    <dgm:pt modelId="{2F5393E2-369C-9544-9646-28EDC7F0868A}" type="sibTrans" cxnId="{3DA8329F-7AB0-5446-9D3F-374B280BF622}">
      <dgm:prSet/>
      <dgm:spPr/>
      <dgm:t>
        <a:bodyPr/>
        <a:lstStyle/>
        <a:p>
          <a:pPr algn="ctr"/>
          <a:endParaRPr lang="en-US">
            <a:latin typeface="+mn-lt"/>
            <a:cs typeface="Times New Roman" panose="02020603050405020304" pitchFamily="18" charset="0"/>
          </a:endParaRPr>
        </a:p>
      </dgm:t>
    </dgm:pt>
    <dgm:pt modelId="{DAEF6F0B-663A-AF41-A95F-95846A1E3AD5}">
      <dgm:prSet phldrT="[Text]"/>
      <dgm:spPr/>
      <dgm:t>
        <a:bodyPr/>
        <a:lstStyle/>
        <a:p>
          <a:pPr algn="ctr" rtl="0"/>
          <a:r>
            <a:rPr lang="en-US" dirty="0">
              <a:latin typeface="+mn-lt"/>
              <a:cs typeface="Times New Roman" panose="02020603050405020304" pitchFamily="18" charset="0"/>
            </a:rPr>
            <a:t>Increased ability to recognize and evaluate listening experiences </a:t>
          </a:r>
        </a:p>
      </dgm:t>
    </dgm:pt>
    <dgm:pt modelId="{A5ECA7F8-B077-9A46-BD41-A168FEF597BB}" type="parTrans" cxnId="{DD3C4978-7364-744F-89A3-16F05257601B}">
      <dgm:prSet/>
      <dgm:spPr/>
      <dgm:t>
        <a:bodyPr/>
        <a:lstStyle/>
        <a:p>
          <a:pPr algn="ctr"/>
          <a:endParaRPr lang="en-US">
            <a:latin typeface="+mn-lt"/>
            <a:cs typeface="Times New Roman" panose="02020603050405020304" pitchFamily="18" charset="0"/>
          </a:endParaRPr>
        </a:p>
      </dgm:t>
    </dgm:pt>
    <dgm:pt modelId="{6C2634B8-86B0-2042-B241-40381E2422A6}" type="sibTrans" cxnId="{DD3C4978-7364-744F-89A3-16F05257601B}">
      <dgm:prSet/>
      <dgm:spPr/>
      <dgm:t>
        <a:bodyPr/>
        <a:lstStyle/>
        <a:p>
          <a:pPr algn="ctr"/>
          <a:endParaRPr lang="en-US">
            <a:latin typeface="+mn-lt"/>
            <a:cs typeface="Times New Roman" panose="02020603050405020304" pitchFamily="18" charset="0"/>
          </a:endParaRPr>
        </a:p>
      </dgm:t>
    </dgm:pt>
    <dgm:pt modelId="{223C8ECA-8D77-574A-9F94-31FB73F56CA9}">
      <dgm:prSet phldrT="[Text]"/>
      <dgm:spPr/>
      <dgm:t>
        <a:bodyPr/>
        <a:lstStyle/>
        <a:p>
          <a:pPr algn="ctr" rtl="0"/>
          <a:r>
            <a:rPr lang="en-US" dirty="0">
              <a:latin typeface="+mn-lt"/>
              <a:cs typeface="Times New Roman" panose="02020603050405020304" pitchFamily="18" charset="0"/>
            </a:rPr>
            <a:t>Increased ability to recognize oneself behavior as a listener </a:t>
          </a:r>
        </a:p>
      </dgm:t>
    </dgm:pt>
    <dgm:pt modelId="{44A5C7B4-A1C5-DA47-AA88-BDF9000AEC0A}" type="parTrans" cxnId="{C66FCD93-64FE-5740-B9DA-3FF40387B744}">
      <dgm:prSet/>
      <dgm:spPr/>
      <dgm:t>
        <a:bodyPr/>
        <a:lstStyle/>
        <a:p>
          <a:pPr algn="ctr"/>
          <a:endParaRPr lang="en-US">
            <a:latin typeface="+mn-lt"/>
            <a:cs typeface="Times New Roman" panose="02020603050405020304" pitchFamily="18" charset="0"/>
          </a:endParaRPr>
        </a:p>
      </dgm:t>
    </dgm:pt>
    <dgm:pt modelId="{967244A3-55DF-6249-8379-68462E6DECFD}" type="sibTrans" cxnId="{C66FCD93-64FE-5740-B9DA-3FF40387B744}">
      <dgm:prSet/>
      <dgm:spPr/>
      <dgm:t>
        <a:bodyPr/>
        <a:lstStyle/>
        <a:p>
          <a:pPr algn="ctr"/>
          <a:endParaRPr lang="en-US">
            <a:latin typeface="+mn-lt"/>
            <a:cs typeface="Times New Roman" panose="02020603050405020304" pitchFamily="18" charset="0"/>
          </a:endParaRPr>
        </a:p>
      </dgm:t>
    </dgm:pt>
    <dgm:pt modelId="{898065F6-30CE-8A49-B984-D766BD388D5B}">
      <dgm:prSet/>
      <dgm:spPr/>
      <dgm:t>
        <a:bodyPr/>
        <a:lstStyle/>
        <a:p>
          <a:pPr algn="ctr" rtl="0"/>
          <a:r>
            <a:rPr lang="en-US" dirty="0">
              <a:latin typeface="+mn-lt"/>
              <a:cs typeface="Times New Roman" panose="02020603050405020304" pitchFamily="18" charset="0"/>
            </a:rPr>
            <a:t>Listening behavior changes according to the specific experience with the speaker</a:t>
          </a:r>
        </a:p>
      </dgm:t>
    </dgm:pt>
    <dgm:pt modelId="{1148AB6D-15FF-FD4A-B13C-E089687ADAB7}" type="parTrans" cxnId="{16416B77-0859-EB4B-9731-1CC5F6BCCE46}">
      <dgm:prSet/>
      <dgm:spPr/>
      <dgm:t>
        <a:bodyPr/>
        <a:lstStyle/>
        <a:p>
          <a:pPr algn="ctr"/>
          <a:endParaRPr lang="en-US">
            <a:latin typeface="+mn-lt"/>
            <a:cs typeface="Times New Roman" panose="02020603050405020304" pitchFamily="18" charset="0"/>
          </a:endParaRPr>
        </a:p>
      </dgm:t>
    </dgm:pt>
    <dgm:pt modelId="{43E451F0-8861-E14A-80EA-3D06B60CF073}" type="sibTrans" cxnId="{16416B77-0859-EB4B-9731-1CC5F6BCCE46}">
      <dgm:prSet/>
      <dgm:spPr/>
      <dgm:t>
        <a:bodyPr/>
        <a:lstStyle/>
        <a:p>
          <a:pPr algn="ctr"/>
          <a:endParaRPr lang="en-US">
            <a:latin typeface="+mn-lt"/>
            <a:cs typeface="Times New Roman" panose="02020603050405020304" pitchFamily="18" charset="0"/>
          </a:endParaRPr>
        </a:p>
      </dgm:t>
    </dgm:pt>
    <dgm:pt modelId="{19763450-6754-5D45-A5EF-5457A151EF6F}">
      <dgm:prSet/>
      <dgm:spPr/>
      <dgm:t>
        <a:bodyPr/>
        <a:lstStyle/>
        <a:p>
          <a:pPr algn="ctr"/>
          <a:r>
            <a:rPr lang="en-US" dirty="0">
              <a:latin typeface="+mn-lt"/>
              <a:cs typeface="Times New Roman" panose="02020603050405020304" pitchFamily="18" charset="0"/>
            </a:rPr>
            <a:t>Speaker notices the change</a:t>
          </a:r>
        </a:p>
      </dgm:t>
    </dgm:pt>
    <dgm:pt modelId="{F82F1D54-53C2-6641-997B-30D3F85D5710}" type="parTrans" cxnId="{00CC768D-4B51-5142-90E8-8262A9807B2A}">
      <dgm:prSet/>
      <dgm:spPr/>
      <dgm:t>
        <a:bodyPr/>
        <a:lstStyle/>
        <a:p>
          <a:pPr algn="ctr"/>
          <a:endParaRPr lang="en-US">
            <a:latin typeface="+mn-lt"/>
            <a:cs typeface="Times New Roman" panose="02020603050405020304" pitchFamily="18" charset="0"/>
          </a:endParaRPr>
        </a:p>
      </dgm:t>
    </dgm:pt>
    <dgm:pt modelId="{1EC4BC2F-2705-CF47-9C73-7B7701300AE0}" type="sibTrans" cxnId="{00CC768D-4B51-5142-90E8-8262A9807B2A}">
      <dgm:prSet/>
      <dgm:spPr/>
      <dgm:t>
        <a:bodyPr/>
        <a:lstStyle/>
        <a:p>
          <a:pPr algn="ctr"/>
          <a:endParaRPr lang="en-US">
            <a:latin typeface="+mn-lt"/>
            <a:cs typeface="Times New Roman" panose="02020603050405020304" pitchFamily="18" charset="0"/>
          </a:endParaRPr>
        </a:p>
      </dgm:t>
    </dgm:pt>
    <dgm:pt modelId="{B57811E0-6054-A24A-A963-90C055827E68}">
      <dgm:prSet/>
      <dgm:spPr/>
      <dgm:t>
        <a:bodyPr/>
        <a:lstStyle/>
        <a:p>
          <a:pPr algn="ctr"/>
          <a:r>
            <a:rPr lang="en-US" dirty="0">
              <a:latin typeface="+mn-lt"/>
              <a:cs typeface="Times New Roman" panose="02020603050405020304" pitchFamily="18" charset="0"/>
            </a:rPr>
            <a:t>Trainee is perceived as better listener</a:t>
          </a:r>
        </a:p>
      </dgm:t>
    </dgm:pt>
    <dgm:pt modelId="{06E843B6-AC0A-6A47-A6AA-4448C35360D6}" type="parTrans" cxnId="{E138D465-79B9-0344-A48F-24E3FC61EB85}">
      <dgm:prSet/>
      <dgm:spPr/>
      <dgm:t>
        <a:bodyPr/>
        <a:lstStyle/>
        <a:p>
          <a:pPr algn="ctr"/>
          <a:endParaRPr lang="en-US">
            <a:latin typeface="+mn-lt"/>
            <a:cs typeface="Times New Roman" panose="02020603050405020304" pitchFamily="18" charset="0"/>
          </a:endParaRPr>
        </a:p>
      </dgm:t>
    </dgm:pt>
    <dgm:pt modelId="{DAA32842-1DB0-6648-BAA8-104DB4710AA5}" type="sibTrans" cxnId="{E138D465-79B9-0344-A48F-24E3FC61EB85}">
      <dgm:prSet/>
      <dgm:spPr/>
      <dgm:t>
        <a:bodyPr/>
        <a:lstStyle/>
        <a:p>
          <a:pPr algn="ctr"/>
          <a:endParaRPr lang="en-US">
            <a:latin typeface="+mn-lt"/>
            <a:cs typeface="Times New Roman" panose="02020603050405020304" pitchFamily="18" charset="0"/>
          </a:endParaRPr>
        </a:p>
      </dgm:t>
    </dgm:pt>
    <dgm:pt modelId="{E509B6B7-C27D-3A45-8878-9F76853AF0FC}" type="pres">
      <dgm:prSet presAssocID="{37D95817-AC5A-A546-B28A-8FE54B6D0784}" presName="Name0" presStyleCnt="0">
        <dgm:presLayoutVars>
          <dgm:dir/>
          <dgm:resizeHandles val="exact"/>
        </dgm:presLayoutVars>
      </dgm:prSet>
      <dgm:spPr/>
    </dgm:pt>
    <dgm:pt modelId="{B2FA60DC-6C09-534D-87E4-21852BF3EC17}" type="pres">
      <dgm:prSet presAssocID="{93CD9639-B572-CD4C-8729-79CAE9B2D8AA}" presName="node" presStyleLbl="node1" presStyleIdx="0" presStyleCnt="6">
        <dgm:presLayoutVars>
          <dgm:bulletEnabled val="1"/>
        </dgm:presLayoutVars>
      </dgm:prSet>
      <dgm:spPr/>
    </dgm:pt>
    <dgm:pt modelId="{A7A9BC8E-B488-C041-B9FE-1EA1E987E821}" type="pres">
      <dgm:prSet presAssocID="{2F5393E2-369C-9544-9646-28EDC7F0868A}" presName="sibTrans" presStyleLbl="sibTrans2D1" presStyleIdx="0" presStyleCnt="5"/>
      <dgm:spPr/>
    </dgm:pt>
    <dgm:pt modelId="{F634F4FA-9040-C942-BE61-A6352B9AC9F1}" type="pres">
      <dgm:prSet presAssocID="{2F5393E2-369C-9544-9646-28EDC7F0868A}" presName="connectorText" presStyleLbl="sibTrans2D1" presStyleIdx="0" presStyleCnt="5"/>
      <dgm:spPr/>
    </dgm:pt>
    <dgm:pt modelId="{F54AE812-B3F3-B24C-BAA2-D69301A1D802}" type="pres">
      <dgm:prSet presAssocID="{DAEF6F0B-663A-AF41-A95F-95846A1E3AD5}" presName="node" presStyleLbl="node1" presStyleIdx="1" presStyleCnt="6">
        <dgm:presLayoutVars>
          <dgm:bulletEnabled val="1"/>
        </dgm:presLayoutVars>
      </dgm:prSet>
      <dgm:spPr/>
    </dgm:pt>
    <dgm:pt modelId="{50B344BE-38DD-DE4F-9E52-85C8D5F6EA9F}" type="pres">
      <dgm:prSet presAssocID="{6C2634B8-86B0-2042-B241-40381E2422A6}" presName="sibTrans" presStyleLbl="sibTrans2D1" presStyleIdx="1" presStyleCnt="5"/>
      <dgm:spPr/>
    </dgm:pt>
    <dgm:pt modelId="{DFCA6979-6499-2A44-BDF1-538AB91A173D}" type="pres">
      <dgm:prSet presAssocID="{6C2634B8-86B0-2042-B241-40381E2422A6}" presName="connectorText" presStyleLbl="sibTrans2D1" presStyleIdx="1" presStyleCnt="5"/>
      <dgm:spPr/>
    </dgm:pt>
    <dgm:pt modelId="{4DFA5A0D-B3E9-E24F-947D-7364843EC0D4}" type="pres">
      <dgm:prSet presAssocID="{223C8ECA-8D77-574A-9F94-31FB73F56CA9}" presName="node" presStyleLbl="node1" presStyleIdx="2" presStyleCnt="6">
        <dgm:presLayoutVars>
          <dgm:bulletEnabled val="1"/>
        </dgm:presLayoutVars>
      </dgm:prSet>
      <dgm:spPr/>
    </dgm:pt>
    <dgm:pt modelId="{4E5A47C9-AC7D-E64D-8288-AA3AF7CD81D0}" type="pres">
      <dgm:prSet presAssocID="{967244A3-55DF-6249-8379-68462E6DECFD}" presName="sibTrans" presStyleLbl="sibTrans2D1" presStyleIdx="2" presStyleCnt="5"/>
      <dgm:spPr/>
    </dgm:pt>
    <dgm:pt modelId="{92F89DD0-7AA2-4A44-BBBD-F2EDCEC1A123}" type="pres">
      <dgm:prSet presAssocID="{967244A3-55DF-6249-8379-68462E6DECFD}" presName="connectorText" presStyleLbl="sibTrans2D1" presStyleIdx="2" presStyleCnt="5"/>
      <dgm:spPr/>
    </dgm:pt>
    <dgm:pt modelId="{7061BFF3-7220-5D46-8145-01A74829D14E}" type="pres">
      <dgm:prSet presAssocID="{898065F6-30CE-8A49-B984-D766BD388D5B}" presName="node" presStyleLbl="node1" presStyleIdx="3" presStyleCnt="6">
        <dgm:presLayoutVars>
          <dgm:bulletEnabled val="1"/>
        </dgm:presLayoutVars>
      </dgm:prSet>
      <dgm:spPr/>
    </dgm:pt>
    <dgm:pt modelId="{E1380742-9ED7-7946-BA61-9F8DF95F9AB8}" type="pres">
      <dgm:prSet presAssocID="{43E451F0-8861-E14A-80EA-3D06B60CF073}" presName="sibTrans" presStyleLbl="sibTrans2D1" presStyleIdx="3" presStyleCnt="5"/>
      <dgm:spPr/>
    </dgm:pt>
    <dgm:pt modelId="{6151ED5D-F86F-6C4B-8C11-BD881A400100}" type="pres">
      <dgm:prSet presAssocID="{43E451F0-8861-E14A-80EA-3D06B60CF073}" presName="connectorText" presStyleLbl="sibTrans2D1" presStyleIdx="3" presStyleCnt="5"/>
      <dgm:spPr/>
    </dgm:pt>
    <dgm:pt modelId="{E5CB283C-182A-C346-A726-AE57D11363A9}" type="pres">
      <dgm:prSet presAssocID="{19763450-6754-5D45-A5EF-5457A151EF6F}" presName="node" presStyleLbl="node1" presStyleIdx="4" presStyleCnt="6">
        <dgm:presLayoutVars>
          <dgm:bulletEnabled val="1"/>
        </dgm:presLayoutVars>
      </dgm:prSet>
      <dgm:spPr/>
    </dgm:pt>
    <dgm:pt modelId="{AE80492E-C5A7-C14B-A375-00B98D398C39}" type="pres">
      <dgm:prSet presAssocID="{1EC4BC2F-2705-CF47-9C73-7B7701300AE0}" presName="sibTrans" presStyleLbl="sibTrans2D1" presStyleIdx="4" presStyleCnt="5"/>
      <dgm:spPr/>
    </dgm:pt>
    <dgm:pt modelId="{76B23F49-83AD-4B4F-9951-DC3DC8381CC6}" type="pres">
      <dgm:prSet presAssocID="{1EC4BC2F-2705-CF47-9C73-7B7701300AE0}" presName="connectorText" presStyleLbl="sibTrans2D1" presStyleIdx="4" presStyleCnt="5"/>
      <dgm:spPr/>
    </dgm:pt>
    <dgm:pt modelId="{B9CA4701-9A07-CF44-8A74-667DF2FB434E}" type="pres">
      <dgm:prSet presAssocID="{B57811E0-6054-A24A-A963-90C055827E68}" presName="node" presStyleLbl="node1" presStyleIdx="5" presStyleCnt="6">
        <dgm:presLayoutVars>
          <dgm:bulletEnabled val="1"/>
        </dgm:presLayoutVars>
      </dgm:prSet>
      <dgm:spPr/>
    </dgm:pt>
  </dgm:ptLst>
  <dgm:cxnLst>
    <dgm:cxn modelId="{FD824804-F787-2E4F-9AC1-4DD7004B585B}" type="presOf" srcId="{6C2634B8-86B0-2042-B241-40381E2422A6}" destId="{DFCA6979-6499-2A44-BDF1-538AB91A173D}" srcOrd="1" destOrd="0" presId="urn:microsoft.com/office/officeart/2005/8/layout/process1"/>
    <dgm:cxn modelId="{595E8314-F4D0-A14E-A86E-7531C93ED6B4}" type="presOf" srcId="{93CD9639-B572-CD4C-8729-79CAE9B2D8AA}" destId="{B2FA60DC-6C09-534D-87E4-21852BF3EC17}" srcOrd="0" destOrd="0" presId="urn:microsoft.com/office/officeart/2005/8/layout/process1"/>
    <dgm:cxn modelId="{7401321E-71AB-3E4B-8D19-C69624EAFC59}" type="presOf" srcId="{43E451F0-8861-E14A-80EA-3D06B60CF073}" destId="{6151ED5D-F86F-6C4B-8C11-BD881A400100}" srcOrd="1" destOrd="0" presId="urn:microsoft.com/office/officeart/2005/8/layout/process1"/>
    <dgm:cxn modelId="{11EAF227-3F93-CD46-A9C0-D4C2E7B80EDB}" type="presOf" srcId="{223C8ECA-8D77-574A-9F94-31FB73F56CA9}" destId="{4DFA5A0D-B3E9-E24F-947D-7364843EC0D4}" srcOrd="0" destOrd="0" presId="urn:microsoft.com/office/officeart/2005/8/layout/process1"/>
    <dgm:cxn modelId="{67C9DA33-E209-9C40-A86D-01322346E133}" type="presOf" srcId="{2F5393E2-369C-9544-9646-28EDC7F0868A}" destId="{A7A9BC8E-B488-C041-B9FE-1EA1E987E821}" srcOrd="0" destOrd="0" presId="urn:microsoft.com/office/officeart/2005/8/layout/process1"/>
    <dgm:cxn modelId="{71BF6137-27CE-7545-BA65-A2D3BDA22706}" type="presOf" srcId="{898065F6-30CE-8A49-B984-D766BD388D5B}" destId="{7061BFF3-7220-5D46-8145-01A74829D14E}" srcOrd="0" destOrd="0" presId="urn:microsoft.com/office/officeart/2005/8/layout/process1"/>
    <dgm:cxn modelId="{68BE8939-9E18-5946-B491-4F1B2A9C4B48}" type="presOf" srcId="{43E451F0-8861-E14A-80EA-3D06B60CF073}" destId="{E1380742-9ED7-7946-BA61-9F8DF95F9AB8}" srcOrd="0" destOrd="0" presId="urn:microsoft.com/office/officeart/2005/8/layout/process1"/>
    <dgm:cxn modelId="{FD5E8B5B-F08C-0249-82C6-A30F5606BDC9}" type="presOf" srcId="{DAEF6F0B-663A-AF41-A95F-95846A1E3AD5}" destId="{F54AE812-B3F3-B24C-BAA2-D69301A1D802}" srcOrd="0" destOrd="0" presId="urn:microsoft.com/office/officeart/2005/8/layout/process1"/>
    <dgm:cxn modelId="{E138D465-79B9-0344-A48F-24E3FC61EB85}" srcId="{37D95817-AC5A-A546-B28A-8FE54B6D0784}" destId="{B57811E0-6054-A24A-A963-90C055827E68}" srcOrd="5" destOrd="0" parTransId="{06E843B6-AC0A-6A47-A6AA-4448C35360D6}" sibTransId="{DAA32842-1DB0-6648-BAA8-104DB4710AA5}"/>
    <dgm:cxn modelId="{16416B77-0859-EB4B-9731-1CC5F6BCCE46}" srcId="{37D95817-AC5A-A546-B28A-8FE54B6D0784}" destId="{898065F6-30CE-8A49-B984-D766BD388D5B}" srcOrd="3" destOrd="0" parTransId="{1148AB6D-15FF-FD4A-B13C-E089687ADAB7}" sibTransId="{43E451F0-8861-E14A-80EA-3D06B60CF073}"/>
    <dgm:cxn modelId="{DD3C4978-7364-744F-89A3-16F05257601B}" srcId="{37D95817-AC5A-A546-B28A-8FE54B6D0784}" destId="{DAEF6F0B-663A-AF41-A95F-95846A1E3AD5}" srcOrd="1" destOrd="0" parTransId="{A5ECA7F8-B077-9A46-BD41-A168FEF597BB}" sibTransId="{6C2634B8-86B0-2042-B241-40381E2422A6}"/>
    <dgm:cxn modelId="{8FD59282-9A48-1143-AA75-2CE612690B58}" type="presOf" srcId="{967244A3-55DF-6249-8379-68462E6DECFD}" destId="{4E5A47C9-AC7D-E64D-8288-AA3AF7CD81D0}" srcOrd="0" destOrd="0" presId="urn:microsoft.com/office/officeart/2005/8/layout/process1"/>
    <dgm:cxn modelId="{754E8E87-F4F5-2D49-A2FD-1F197E3FCA35}" type="presOf" srcId="{967244A3-55DF-6249-8379-68462E6DECFD}" destId="{92F89DD0-7AA2-4A44-BBBD-F2EDCEC1A123}" srcOrd="1" destOrd="0" presId="urn:microsoft.com/office/officeart/2005/8/layout/process1"/>
    <dgm:cxn modelId="{00CC768D-4B51-5142-90E8-8262A9807B2A}" srcId="{37D95817-AC5A-A546-B28A-8FE54B6D0784}" destId="{19763450-6754-5D45-A5EF-5457A151EF6F}" srcOrd="4" destOrd="0" parTransId="{F82F1D54-53C2-6641-997B-30D3F85D5710}" sibTransId="{1EC4BC2F-2705-CF47-9C73-7B7701300AE0}"/>
    <dgm:cxn modelId="{C66FCD93-64FE-5740-B9DA-3FF40387B744}" srcId="{37D95817-AC5A-A546-B28A-8FE54B6D0784}" destId="{223C8ECA-8D77-574A-9F94-31FB73F56CA9}" srcOrd="2" destOrd="0" parTransId="{44A5C7B4-A1C5-DA47-AA88-BDF9000AEC0A}" sibTransId="{967244A3-55DF-6249-8379-68462E6DECFD}"/>
    <dgm:cxn modelId="{3DA8329F-7AB0-5446-9D3F-374B280BF622}" srcId="{37D95817-AC5A-A546-B28A-8FE54B6D0784}" destId="{93CD9639-B572-CD4C-8729-79CAE9B2D8AA}" srcOrd="0" destOrd="0" parTransId="{8964C4AF-4AA9-A644-B92C-AAF3957A10F5}" sibTransId="{2F5393E2-369C-9544-9646-28EDC7F0868A}"/>
    <dgm:cxn modelId="{B40B1FA1-5182-0B45-931F-46457418DE06}" type="presOf" srcId="{19763450-6754-5D45-A5EF-5457A151EF6F}" destId="{E5CB283C-182A-C346-A726-AE57D11363A9}" srcOrd="0" destOrd="0" presId="urn:microsoft.com/office/officeart/2005/8/layout/process1"/>
    <dgm:cxn modelId="{456037B7-C4C0-BD48-BEBC-4C4D4E6145C7}" type="presOf" srcId="{1EC4BC2F-2705-CF47-9C73-7B7701300AE0}" destId="{76B23F49-83AD-4B4F-9951-DC3DC8381CC6}" srcOrd="1" destOrd="0" presId="urn:microsoft.com/office/officeart/2005/8/layout/process1"/>
    <dgm:cxn modelId="{82C633B8-F10B-F646-A1C2-F1232E544693}" type="presOf" srcId="{B57811E0-6054-A24A-A963-90C055827E68}" destId="{B9CA4701-9A07-CF44-8A74-667DF2FB434E}" srcOrd="0" destOrd="0" presId="urn:microsoft.com/office/officeart/2005/8/layout/process1"/>
    <dgm:cxn modelId="{F6A217CD-CE49-A746-A904-B9337437FFA3}" type="presOf" srcId="{2F5393E2-369C-9544-9646-28EDC7F0868A}" destId="{F634F4FA-9040-C942-BE61-A6352B9AC9F1}" srcOrd="1" destOrd="0" presId="urn:microsoft.com/office/officeart/2005/8/layout/process1"/>
    <dgm:cxn modelId="{D03677D8-34FF-8744-B195-8E84E70BA048}" type="presOf" srcId="{37D95817-AC5A-A546-B28A-8FE54B6D0784}" destId="{E509B6B7-C27D-3A45-8878-9F76853AF0FC}" srcOrd="0" destOrd="0" presId="urn:microsoft.com/office/officeart/2005/8/layout/process1"/>
    <dgm:cxn modelId="{5E53A8DB-498A-CE4D-A87B-462868D8CEBC}" type="presOf" srcId="{6C2634B8-86B0-2042-B241-40381E2422A6}" destId="{50B344BE-38DD-DE4F-9E52-85C8D5F6EA9F}" srcOrd="0" destOrd="0" presId="urn:microsoft.com/office/officeart/2005/8/layout/process1"/>
    <dgm:cxn modelId="{861F90FD-A2CF-3747-AE25-2B996E749B84}" type="presOf" srcId="{1EC4BC2F-2705-CF47-9C73-7B7701300AE0}" destId="{AE80492E-C5A7-C14B-A375-00B98D398C39}" srcOrd="0" destOrd="0" presId="urn:microsoft.com/office/officeart/2005/8/layout/process1"/>
    <dgm:cxn modelId="{C677B170-0DC2-7B4F-B359-FD4D96178C07}" type="presParOf" srcId="{E509B6B7-C27D-3A45-8878-9F76853AF0FC}" destId="{B2FA60DC-6C09-534D-87E4-21852BF3EC17}" srcOrd="0" destOrd="0" presId="urn:microsoft.com/office/officeart/2005/8/layout/process1"/>
    <dgm:cxn modelId="{F78EEB07-077D-C144-9851-228F56FDBB52}" type="presParOf" srcId="{E509B6B7-C27D-3A45-8878-9F76853AF0FC}" destId="{A7A9BC8E-B488-C041-B9FE-1EA1E987E821}" srcOrd="1" destOrd="0" presId="urn:microsoft.com/office/officeart/2005/8/layout/process1"/>
    <dgm:cxn modelId="{909195D7-F64C-094C-B819-0D438E69F5EC}" type="presParOf" srcId="{A7A9BC8E-B488-C041-B9FE-1EA1E987E821}" destId="{F634F4FA-9040-C942-BE61-A6352B9AC9F1}" srcOrd="0" destOrd="0" presId="urn:microsoft.com/office/officeart/2005/8/layout/process1"/>
    <dgm:cxn modelId="{E7683F24-C6B4-B448-AA49-9C249A039EA3}" type="presParOf" srcId="{E509B6B7-C27D-3A45-8878-9F76853AF0FC}" destId="{F54AE812-B3F3-B24C-BAA2-D69301A1D802}" srcOrd="2" destOrd="0" presId="urn:microsoft.com/office/officeart/2005/8/layout/process1"/>
    <dgm:cxn modelId="{9F8884DC-E1D3-704A-860C-0886A6EDE781}" type="presParOf" srcId="{E509B6B7-C27D-3A45-8878-9F76853AF0FC}" destId="{50B344BE-38DD-DE4F-9E52-85C8D5F6EA9F}" srcOrd="3" destOrd="0" presId="urn:microsoft.com/office/officeart/2005/8/layout/process1"/>
    <dgm:cxn modelId="{73DFDC7E-CD5D-364D-961D-9E815B1F7979}" type="presParOf" srcId="{50B344BE-38DD-DE4F-9E52-85C8D5F6EA9F}" destId="{DFCA6979-6499-2A44-BDF1-538AB91A173D}" srcOrd="0" destOrd="0" presId="urn:microsoft.com/office/officeart/2005/8/layout/process1"/>
    <dgm:cxn modelId="{F09457D0-767B-724D-8BDE-DDC5CFD41B1B}" type="presParOf" srcId="{E509B6B7-C27D-3A45-8878-9F76853AF0FC}" destId="{4DFA5A0D-B3E9-E24F-947D-7364843EC0D4}" srcOrd="4" destOrd="0" presId="urn:microsoft.com/office/officeart/2005/8/layout/process1"/>
    <dgm:cxn modelId="{3B827091-C225-5E42-9269-75AB8E8C81CE}" type="presParOf" srcId="{E509B6B7-C27D-3A45-8878-9F76853AF0FC}" destId="{4E5A47C9-AC7D-E64D-8288-AA3AF7CD81D0}" srcOrd="5" destOrd="0" presId="urn:microsoft.com/office/officeart/2005/8/layout/process1"/>
    <dgm:cxn modelId="{C48ABDBA-FEF0-2646-AB2D-97653001B69F}" type="presParOf" srcId="{4E5A47C9-AC7D-E64D-8288-AA3AF7CD81D0}" destId="{92F89DD0-7AA2-4A44-BBBD-F2EDCEC1A123}" srcOrd="0" destOrd="0" presId="urn:microsoft.com/office/officeart/2005/8/layout/process1"/>
    <dgm:cxn modelId="{ECFC6B21-429F-2447-B4CF-22EDAC6C8E11}" type="presParOf" srcId="{E509B6B7-C27D-3A45-8878-9F76853AF0FC}" destId="{7061BFF3-7220-5D46-8145-01A74829D14E}" srcOrd="6" destOrd="0" presId="urn:microsoft.com/office/officeart/2005/8/layout/process1"/>
    <dgm:cxn modelId="{070A3DC3-4FBC-3544-9ED1-04D0929F9E2E}" type="presParOf" srcId="{E509B6B7-C27D-3A45-8878-9F76853AF0FC}" destId="{E1380742-9ED7-7946-BA61-9F8DF95F9AB8}" srcOrd="7" destOrd="0" presId="urn:microsoft.com/office/officeart/2005/8/layout/process1"/>
    <dgm:cxn modelId="{C5843D27-E6F4-774C-BD28-845A5EEA1AAE}" type="presParOf" srcId="{E1380742-9ED7-7946-BA61-9F8DF95F9AB8}" destId="{6151ED5D-F86F-6C4B-8C11-BD881A400100}" srcOrd="0" destOrd="0" presId="urn:microsoft.com/office/officeart/2005/8/layout/process1"/>
    <dgm:cxn modelId="{6954B7CB-FD89-274F-B7EE-01CF2C27504A}" type="presParOf" srcId="{E509B6B7-C27D-3A45-8878-9F76853AF0FC}" destId="{E5CB283C-182A-C346-A726-AE57D11363A9}" srcOrd="8" destOrd="0" presId="urn:microsoft.com/office/officeart/2005/8/layout/process1"/>
    <dgm:cxn modelId="{3053A03F-84DB-4E48-9B4D-7E8CA6114C39}" type="presParOf" srcId="{E509B6B7-C27D-3A45-8878-9F76853AF0FC}" destId="{AE80492E-C5A7-C14B-A375-00B98D398C39}" srcOrd="9" destOrd="0" presId="urn:microsoft.com/office/officeart/2005/8/layout/process1"/>
    <dgm:cxn modelId="{582B5BD0-0251-224A-934D-354B85E31113}" type="presParOf" srcId="{AE80492E-C5A7-C14B-A375-00B98D398C39}" destId="{76B23F49-83AD-4B4F-9951-DC3DC8381CC6}" srcOrd="0" destOrd="0" presId="urn:microsoft.com/office/officeart/2005/8/layout/process1"/>
    <dgm:cxn modelId="{F9FFE2FF-717D-E845-BA6E-D3D791716EBE}" type="presParOf" srcId="{E509B6B7-C27D-3A45-8878-9F76853AF0FC}" destId="{B9CA4701-9A07-CF44-8A74-667DF2FB434E}" srcOrd="10" destOrd="0" presId="urn:microsoft.com/office/officeart/2005/8/layout/process1"/>
  </dgm:cxnLst>
  <dgm:bg>
    <a:noFill/>
  </dgm:bg>
  <dgm:whole>
    <a:ln>
      <a:noFill/>
    </a:ln>
  </dgm:whole>
  <dgm:extLst>
    <a:ext uri="http://schemas.microsoft.com/office/drawing/2008/diagram">
      <dsp:dataModelExt xmlns:dsp="http://schemas.microsoft.com/office/drawing/2008/diagram" relId="rId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FA60DC-6C09-534D-87E4-21852BF3EC17}">
      <dsp:nvSpPr>
        <dsp:cNvPr id="0" name=""/>
        <dsp:cNvSpPr/>
      </dsp:nvSpPr>
      <dsp:spPr>
        <a:xfrm>
          <a:off x="0" y="2480"/>
          <a:ext cx="742950" cy="107263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rtl="0">
            <a:lnSpc>
              <a:spcPct val="90000"/>
            </a:lnSpc>
            <a:spcBef>
              <a:spcPct val="0"/>
            </a:spcBef>
            <a:spcAft>
              <a:spcPct val="35000"/>
            </a:spcAft>
            <a:buNone/>
          </a:pPr>
          <a:r>
            <a:rPr lang="en-US" sz="700" kern="1200" dirty="0">
              <a:latin typeface="+mn-lt"/>
              <a:cs typeface="Times New Roman" panose="02020603050405020304" pitchFamily="18" charset="0"/>
            </a:rPr>
            <a:t>Awareness to high quality listening experiences </a:t>
          </a:r>
        </a:p>
        <a:p>
          <a:pPr marL="0" lvl="0" indent="0" algn="ctr" defTabSz="311150" rtl="0">
            <a:lnSpc>
              <a:spcPct val="90000"/>
            </a:lnSpc>
            <a:spcBef>
              <a:spcPct val="0"/>
            </a:spcBef>
            <a:spcAft>
              <a:spcPct val="35000"/>
            </a:spcAft>
            <a:buNone/>
          </a:pPr>
          <a:r>
            <a:rPr lang="en-US" sz="700" kern="1200" dirty="0">
              <a:latin typeface="+mn-lt"/>
              <a:cs typeface="Times New Roman" panose="02020603050405020304" pitchFamily="18" charset="0"/>
            </a:rPr>
            <a:t>&amp;</a:t>
          </a:r>
        </a:p>
        <a:p>
          <a:pPr marL="0" lvl="0" indent="0" algn="ctr" defTabSz="311150" rtl="0">
            <a:lnSpc>
              <a:spcPct val="90000"/>
            </a:lnSpc>
            <a:spcBef>
              <a:spcPct val="0"/>
            </a:spcBef>
            <a:spcAft>
              <a:spcPct val="35000"/>
            </a:spcAft>
            <a:buNone/>
          </a:pPr>
          <a:r>
            <a:rPr lang="en-US" sz="700" kern="1200" dirty="0">
              <a:latin typeface="+mn-lt"/>
              <a:cs typeface="Times New Roman" panose="02020603050405020304" pitchFamily="18" charset="0"/>
            </a:rPr>
            <a:t>Knowing the markers and effects of listening</a:t>
          </a:r>
        </a:p>
      </dsp:txBody>
      <dsp:txXfrm>
        <a:off x="21760" y="24240"/>
        <a:ext cx="699430" cy="1029114"/>
      </dsp:txXfrm>
    </dsp:sp>
    <dsp:sp modelId="{A7A9BC8E-B488-C041-B9FE-1EA1E987E821}">
      <dsp:nvSpPr>
        <dsp:cNvPr id="0" name=""/>
        <dsp:cNvSpPr/>
      </dsp:nvSpPr>
      <dsp:spPr>
        <a:xfrm>
          <a:off x="817245" y="446671"/>
          <a:ext cx="157505" cy="184251"/>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mn-lt"/>
            <a:cs typeface="Times New Roman" panose="02020603050405020304" pitchFamily="18" charset="0"/>
          </a:endParaRPr>
        </a:p>
      </dsp:txBody>
      <dsp:txXfrm>
        <a:off x="817245" y="483521"/>
        <a:ext cx="110254" cy="110551"/>
      </dsp:txXfrm>
    </dsp:sp>
    <dsp:sp modelId="{F54AE812-B3F3-B24C-BAA2-D69301A1D802}">
      <dsp:nvSpPr>
        <dsp:cNvPr id="0" name=""/>
        <dsp:cNvSpPr/>
      </dsp:nvSpPr>
      <dsp:spPr>
        <a:xfrm>
          <a:off x="1040130" y="2480"/>
          <a:ext cx="742950" cy="107263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rtl="0">
            <a:lnSpc>
              <a:spcPct val="90000"/>
            </a:lnSpc>
            <a:spcBef>
              <a:spcPct val="0"/>
            </a:spcBef>
            <a:spcAft>
              <a:spcPct val="35000"/>
            </a:spcAft>
            <a:buNone/>
          </a:pPr>
          <a:r>
            <a:rPr lang="en-US" sz="700" kern="1200" dirty="0">
              <a:latin typeface="+mn-lt"/>
              <a:cs typeface="Times New Roman" panose="02020603050405020304" pitchFamily="18" charset="0"/>
            </a:rPr>
            <a:t>Increased ability to recognize and evaluate listening experiences </a:t>
          </a:r>
        </a:p>
      </dsp:txBody>
      <dsp:txXfrm>
        <a:off x="1061890" y="24240"/>
        <a:ext cx="699430" cy="1029114"/>
      </dsp:txXfrm>
    </dsp:sp>
    <dsp:sp modelId="{50B344BE-38DD-DE4F-9E52-85C8D5F6EA9F}">
      <dsp:nvSpPr>
        <dsp:cNvPr id="0" name=""/>
        <dsp:cNvSpPr/>
      </dsp:nvSpPr>
      <dsp:spPr>
        <a:xfrm>
          <a:off x="1857375" y="446671"/>
          <a:ext cx="157505" cy="184251"/>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mn-lt"/>
            <a:cs typeface="Times New Roman" panose="02020603050405020304" pitchFamily="18" charset="0"/>
          </a:endParaRPr>
        </a:p>
      </dsp:txBody>
      <dsp:txXfrm>
        <a:off x="1857375" y="483521"/>
        <a:ext cx="110254" cy="110551"/>
      </dsp:txXfrm>
    </dsp:sp>
    <dsp:sp modelId="{4DFA5A0D-B3E9-E24F-947D-7364843EC0D4}">
      <dsp:nvSpPr>
        <dsp:cNvPr id="0" name=""/>
        <dsp:cNvSpPr/>
      </dsp:nvSpPr>
      <dsp:spPr>
        <a:xfrm>
          <a:off x="2080260" y="2480"/>
          <a:ext cx="742950" cy="107263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rtl="0">
            <a:lnSpc>
              <a:spcPct val="90000"/>
            </a:lnSpc>
            <a:spcBef>
              <a:spcPct val="0"/>
            </a:spcBef>
            <a:spcAft>
              <a:spcPct val="35000"/>
            </a:spcAft>
            <a:buNone/>
          </a:pPr>
          <a:r>
            <a:rPr lang="en-US" sz="700" kern="1200" dirty="0">
              <a:latin typeface="+mn-lt"/>
              <a:cs typeface="Times New Roman" panose="02020603050405020304" pitchFamily="18" charset="0"/>
            </a:rPr>
            <a:t>Increased ability to recognize oneself behavior as a listener </a:t>
          </a:r>
        </a:p>
      </dsp:txBody>
      <dsp:txXfrm>
        <a:off x="2102020" y="24240"/>
        <a:ext cx="699430" cy="1029114"/>
      </dsp:txXfrm>
    </dsp:sp>
    <dsp:sp modelId="{4E5A47C9-AC7D-E64D-8288-AA3AF7CD81D0}">
      <dsp:nvSpPr>
        <dsp:cNvPr id="0" name=""/>
        <dsp:cNvSpPr/>
      </dsp:nvSpPr>
      <dsp:spPr>
        <a:xfrm>
          <a:off x="2897505" y="446671"/>
          <a:ext cx="157505" cy="184251"/>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mn-lt"/>
            <a:cs typeface="Times New Roman" panose="02020603050405020304" pitchFamily="18" charset="0"/>
          </a:endParaRPr>
        </a:p>
      </dsp:txBody>
      <dsp:txXfrm>
        <a:off x="2897505" y="483521"/>
        <a:ext cx="110254" cy="110551"/>
      </dsp:txXfrm>
    </dsp:sp>
    <dsp:sp modelId="{7061BFF3-7220-5D46-8145-01A74829D14E}">
      <dsp:nvSpPr>
        <dsp:cNvPr id="0" name=""/>
        <dsp:cNvSpPr/>
      </dsp:nvSpPr>
      <dsp:spPr>
        <a:xfrm>
          <a:off x="3120390" y="2480"/>
          <a:ext cx="742950" cy="107263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rtl="0">
            <a:lnSpc>
              <a:spcPct val="90000"/>
            </a:lnSpc>
            <a:spcBef>
              <a:spcPct val="0"/>
            </a:spcBef>
            <a:spcAft>
              <a:spcPct val="35000"/>
            </a:spcAft>
            <a:buNone/>
          </a:pPr>
          <a:r>
            <a:rPr lang="en-US" sz="700" kern="1200" dirty="0">
              <a:latin typeface="+mn-lt"/>
              <a:cs typeface="Times New Roman" panose="02020603050405020304" pitchFamily="18" charset="0"/>
            </a:rPr>
            <a:t>Listening behavior changes according to the specific experience with the speaker</a:t>
          </a:r>
        </a:p>
      </dsp:txBody>
      <dsp:txXfrm>
        <a:off x="3142150" y="24240"/>
        <a:ext cx="699430" cy="1029114"/>
      </dsp:txXfrm>
    </dsp:sp>
    <dsp:sp modelId="{E1380742-9ED7-7946-BA61-9F8DF95F9AB8}">
      <dsp:nvSpPr>
        <dsp:cNvPr id="0" name=""/>
        <dsp:cNvSpPr/>
      </dsp:nvSpPr>
      <dsp:spPr>
        <a:xfrm>
          <a:off x="3937635" y="446671"/>
          <a:ext cx="157505" cy="184251"/>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mn-lt"/>
            <a:cs typeface="Times New Roman" panose="02020603050405020304" pitchFamily="18" charset="0"/>
          </a:endParaRPr>
        </a:p>
      </dsp:txBody>
      <dsp:txXfrm>
        <a:off x="3937635" y="483521"/>
        <a:ext cx="110254" cy="110551"/>
      </dsp:txXfrm>
    </dsp:sp>
    <dsp:sp modelId="{E5CB283C-182A-C346-A726-AE57D11363A9}">
      <dsp:nvSpPr>
        <dsp:cNvPr id="0" name=""/>
        <dsp:cNvSpPr/>
      </dsp:nvSpPr>
      <dsp:spPr>
        <a:xfrm>
          <a:off x="4160520" y="2480"/>
          <a:ext cx="742950" cy="107263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latin typeface="+mn-lt"/>
              <a:cs typeface="Times New Roman" panose="02020603050405020304" pitchFamily="18" charset="0"/>
            </a:rPr>
            <a:t>Speaker notices the change</a:t>
          </a:r>
        </a:p>
      </dsp:txBody>
      <dsp:txXfrm>
        <a:off x="4182280" y="24240"/>
        <a:ext cx="699430" cy="1029114"/>
      </dsp:txXfrm>
    </dsp:sp>
    <dsp:sp modelId="{AE80492E-C5A7-C14B-A375-00B98D398C39}">
      <dsp:nvSpPr>
        <dsp:cNvPr id="0" name=""/>
        <dsp:cNvSpPr/>
      </dsp:nvSpPr>
      <dsp:spPr>
        <a:xfrm>
          <a:off x="4977764" y="446671"/>
          <a:ext cx="157505" cy="184251"/>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mn-lt"/>
            <a:cs typeface="Times New Roman" panose="02020603050405020304" pitchFamily="18" charset="0"/>
          </a:endParaRPr>
        </a:p>
      </dsp:txBody>
      <dsp:txXfrm>
        <a:off x="4977764" y="483521"/>
        <a:ext cx="110254" cy="110551"/>
      </dsp:txXfrm>
    </dsp:sp>
    <dsp:sp modelId="{B9CA4701-9A07-CF44-8A74-667DF2FB434E}">
      <dsp:nvSpPr>
        <dsp:cNvPr id="0" name=""/>
        <dsp:cNvSpPr/>
      </dsp:nvSpPr>
      <dsp:spPr>
        <a:xfrm>
          <a:off x="5200649" y="2480"/>
          <a:ext cx="742950" cy="107263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latin typeface="+mn-lt"/>
              <a:cs typeface="Times New Roman" panose="02020603050405020304" pitchFamily="18" charset="0"/>
            </a:rPr>
            <a:t>Trainee is perceived as better listener</a:t>
          </a:r>
        </a:p>
      </dsp:txBody>
      <dsp:txXfrm>
        <a:off x="5222409" y="24240"/>
        <a:ext cx="699430" cy="102911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22217</Words>
  <Characters>126638</Characters>
  <Application>Microsoft Office Word</Application>
  <DocSecurity>0</DocSecurity>
  <Lines>1055</Lines>
  <Paragraphs>297</Paragraphs>
  <ScaleCrop>false</ScaleCrop>
  <Company/>
  <LinksUpToDate>false</LinksUpToDate>
  <CharactersWithSpaces>148558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Doytch</dc:creator>
  <cp:keywords/>
  <dc:description/>
  <cp:lastModifiedBy>Guy Doytch</cp:lastModifiedBy>
  <cp:revision>1</cp:revision>
  <dcterms:created xsi:type="dcterms:W3CDTF">2022-12-27T05:59:00Z</dcterms:created>
  <dcterms:modified xsi:type="dcterms:W3CDTF">2022-12-27T06:00:00Z</dcterms:modified>
</cp:coreProperties>
</file>